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2.xml" ContentType="application/vnd.openxmlformats-officedocument.wordprocessingml.footer+xml"/>
  <Override PartName="/word/footer1.xml" ContentType="application/vnd.openxmlformats-officedocument.wordprocessingml.footer+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settings.xml" ContentType="application/vnd.openxmlformats-officedocument.wordprocessingml.settings+xml"/>
  <Override PartName="/word/document.xml" ContentType="application/vnd.openxmlformats-officedocument.wordprocessingml.document.main+xml"/>
  <Override PartName="/word/footnotes.xml" ContentType="application/vnd.openxmlformats-officedocument.wordprocessingml.footnotes+xml"/>
  <Override PartName="/word/styles.xml" ContentType="application/vnd.openxmlformats-officedocument.wordprocessingml.styles+xml"/>
  <Override PartName="/customXml/itemProps1.xml" ContentType="application/vnd.openxmlformats-officedocument.customXml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keepLines/>
        <w:keepNext/>
        <w:spacing w:before="0"/>
        <w:rPr>
          <w:rFonts w:ascii="Times New Roman" w:hAnsi="Times New Roman" w:cs="Times New Roman"/>
          <w:b/>
          <w:bCs/>
          <w:caps/>
          <w:sz w:val="24"/>
          <w:szCs w:val="24"/>
        </w:rPr>
      </w:pPr>
      <w:r>
        <w:rPr>
          <w:rFonts w:ascii="Times New Roman" w:hAnsi="Times New Roman" w:eastAsia="Times New Roman" w:cs="Times New Roman"/>
          <w:b/>
          <w:bCs/>
          <w:sz w:val="24"/>
          <w:szCs w:val="24"/>
        </w:rPr>
      </w:r>
      <w:r>
        <w:rPr>
          <w:rFonts w:ascii="Times New Roman" w:hAnsi="Times New Roman" w:eastAsia="Times New Roman" w:cs="Times New Roman"/>
          <w:sz w:val="24"/>
          <w:szCs w:val="24"/>
        </w:rPr>
        <mc:AlternateContent>
          <mc:Choice Requires="wpg">
            <w:drawing>
              <wp:anchor xmlns:wp="http://schemas.openxmlformats.org/drawingml/2006/wordprocessingDrawing" xmlns:wp14="http://schemas.microsoft.com/office/word/2010/wordprocessingDrawing" distT="0" distB="180340" distL="114300" distR="114300" simplePos="0" relativeHeight="251659264" behindDoc="0" locked="0" layoutInCell="1" allowOverlap="1">
                <wp:simplePos x="0" y="0"/>
                <wp:positionH relativeFrom="margin">
                  <wp:posOffset>2677300</wp:posOffset>
                </wp:positionH>
                <wp:positionV relativeFrom="paragraph">
                  <wp:posOffset>-127125</wp:posOffset>
                </wp:positionV>
                <wp:extent cx="1116000" cy="540000"/>
                <wp:effectExtent l="0" t="0" r="0" b="0"/>
                <wp:wrapTopAndBottom/>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6318933" name=""/>
                        <pic:cNvPicPr>
                          <a:picLocks noChangeAspect="1"/>
                        </pic:cNvPicPr>
                        <pic:nvPr/>
                      </pic:nvPicPr>
                      <pic:blipFill>
                        <a:blip r:embed="rId13"/>
                        <a:stretch/>
                      </pic:blipFill>
                      <pic:spPr bwMode="auto">
                        <a:xfrm rot="0" flipH="0" flipV="0">
                          <a:off x="0" y="0"/>
                          <a:ext cx="1116000" cy="540000"/>
                        </a:xfrm>
                        <a:prstGeom prst="rect">
                          <a:avLst/>
                        </a:prstGeom>
                      </pic:spPr>
                    </pic:pic>
                  </a:graphicData>
                </a:graphic>
              </wp:anchor>
            </w:drawing>
          </mc:Choice>
          <mc:Fallback>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position:absolute;z-index:251659264;o:allowoverlap:true;o:allowincell:true;mso-position-horizontal-relative:margin;margin-left:210.81pt;mso-position-horizontal:absolute;mso-position-vertical-relative:text;margin-top:-10.01pt;mso-position-vertical:absolute;width:87.87pt;height:42.52pt;mso-wrap-distance-left:9.00pt;mso-wrap-distance-top:0.00pt;mso-wrap-distance-right:9.00pt;mso-wrap-distance-bottom:14.20pt;rotation:0;" stroked="false">
                <v:path textboxrect="0,0,0,0"/>
                <w10:wrap type="topAndBottom"/>
                <v:imagedata r:id="rId13" o:title=""/>
              </v:shape>
            </w:pict>
          </mc:Fallback>
        </mc:AlternateContent>
      </w:r>
      <w:r>
        <w:rPr>
          <w:rFonts w:ascii="Times New Roman" w:hAnsi="Times New Roman" w:eastAsia="Times New Roman" w:cs="Times New Roman"/>
          <w:b/>
          <w:bCs/>
          <w:sz w:val="24"/>
          <w:szCs w:val="24"/>
        </w:rPr>
        <w:t xml:space="preserve">Акционерное общество «Дальневосточная генерирующая компания»</w:t>
      </w:r>
      <w:r>
        <w:rPr>
          <w:rFonts w:ascii="Times New Roman" w:hAnsi="Times New Roman" w:cs="Times New Roman"/>
          <w:b/>
          <w:bCs/>
          <w:caps/>
          <w:sz w:val="24"/>
          <w:szCs w:val="24"/>
        </w:rPr>
      </w:r>
      <w:r>
        <w:rPr>
          <w:rFonts w:ascii="Times New Roman" w:hAnsi="Times New Roman" w:cs="Times New Roman"/>
          <w:b/>
          <w:bCs/>
          <w:caps/>
          <w:sz w:val="24"/>
          <w:szCs w:val="24"/>
        </w:rPr>
      </w:r>
    </w:p>
    <w:p>
      <w:pPr>
        <w:pStyle w:val="1181"/>
        <w:ind w:left="4536"/>
        <w:keepNext/>
        <w:rPr>
          <w:rFonts w:ascii="Times New Roman" w:hAnsi="Times New Roman" w:cs="Times New Roman"/>
          <w:sz w:val="24"/>
          <w:szCs w:val="24"/>
        </w:rPr>
      </w:pPr>
      <w:r>
        <w:rPr>
          <w:rFonts w:ascii="Times New Roman" w:hAnsi="Times New Roman" w:eastAsia="Times New Roman" w:cs="Times New Roman"/>
          <w:sz w:val="24"/>
          <w:szCs w:val="24"/>
          <w:highlight w:val="none"/>
        </w:rPr>
      </w:r>
      <w:r>
        <w:rPr>
          <w:rFonts w:ascii="Times New Roman" w:hAnsi="Times New Roman" w:cs="Times New Roman"/>
          <w:sz w:val="24"/>
          <w:szCs w:val="24"/>
        </w:rPr>
      </w:r>
      <w:r>
        <w:rPr>
          <w:rFonts w:ascii="Times New Roman" w:hAnsi="Times New Roman" w:cs="Times New Roman"/>
          <w:sz w:val="24"/>
          <w:szCs w:val="24"/>
        </w:rPr>
      </w:r>
    </w:p>
    <w:p>
      <w:pPr>
        <w:pStyle w:val="1181"/>
        <w:ind w:left="4536"/>
        <w:keepNext/>
        <w:rPr>
          <w:rFonts w:ascii="Times New Roman" w:hAnsi="Times New Roman" w:cs="Times New Roman"/>
          <w:sz w:val="24"/>
          <w:szCs w:val="24"/>
          <w:highlight w:val="none"/>
        </w:rPr>
      </w:pPr>
      <w:r>
        <w:rPr>
          <w:rFonts w:ascii="Times New Roman" w:hAnsi="Times New Roman" w:eastAsia="Times New Roman" w:cs="Times New Roman"/>
          <w:sz w:val="24"/>
          <w:szCs w:val="24"/>
          <w:highlight w:val="none"/>
        </w:rPr>
      </w:r>
      <w:r>
        <w:rPr>
          <w:rFonts w:ascii="Times New Roman" w:hAnsi="Times New Roman" w:cs="Times New Roman"/>
          <w:sz w:val="24"/>
          <w:szCs w:val="24"/>
          <w:highlight w:val="none"/>
        </w:rPr>
      </w:r>
      <w:r>
        <w:rPr>
          <w:rFonts w:ascii="Times New Roman" w:hAnsi="Times New Roman" w:cs="Times New Roman"/>
          <w:sz w:val="24"/>
          <w:szCs w:val="24"/>
          <w:highlight w:val="none"/>
        </w:rPr>
      </w:r>
    </w:p>
    <w:p>
      <w:pPr>
        <w:ind w:left="5103"/>
        <w:jc w:val="right"/>
        <w:spacing w:line="276" w:lineRule="auto"/>
        <w:rPr>
          <w:rFonts w:ascii="Times New Roman" w:hAnsi="Times New Roman" w:cs="Times New Roman"/>
          <w:b/>
          <w:sz w:val="24"/>
          <w:szCs w:val="24"/>
        </w:rPr>
      </w:pPr>
      <w:r>
        <w:rPr>
          <w:rFonts w:ascii="Times New Roman" w:hAnsi="Times New Roman" w:eastAsia="Times New Roman" w:cs="Times New Roman"/>
          <w:b/>
          <w:sz w:val="24"/>
          <w:szCs w:val="24"/>
        </w:rPr>
        <w:t xml:space="preserve">П</w:t>
      </w:r>
      <w:r>
        <w:rPr>
          <w:rFonts w:ascii="Times New Roman" w:hAnsi="Times New Roman" w:eastAsia="Times New Roman" w:cs="Times New Roman"/>
          <w:b/>
          <w:sz w:val="24"/>
          <w:szCs w:val="24"/>
        </w:rPr>
        <w:t xml:space="preserve">редседател</w:t>
      </w:r>
      <w:r>
        <w:rPr>
          <w:rFonts w:ascii="Times New Roman" w:hAnsi="Times New Roman" w:eastAsia="Times New Roman" w:cs="Times New Roman"/>
          <w:b/>
          <w:sz w:val="24"/>
          <w:szCs w:val="24"/>
        </w:rPr>
        <w:t xml:space="preserve">ь</w:t>
      </w:r>
      <w:r>
        <w:rPr>
          <w:rFonts w:ascii="Times New Roman" w:hAnsi="Times New Roman" w:eastAsia="Times New Roman" w:cs="Times New Roman"/>
          <w:b/>
          <w:sz w:val="24"/>
          <w:szCs w:val="24"/>
        </w:rPr>
        <w:t xml:space="preserve"> закупочной комиссии АО «ДГК» 1-го уровня</w:t>
      </w:r>
      <w:r>
        <w:rPr>
          <w:rFonts w:ascii="Times New Roman" w:hAnsi="Times New Roman" w:eastAsia="Times New Roman" w:cs="Times New Roman"/>
          <w:b/>
          <w:sz w:val="24"/>
          <w:szCs w:val="24"/>
        </w:rPr>
        <w:t xml:space="preserve">-</w:t>
      </w:r>
      <w:r>
        <w:rPr>
          <w:rFonts w:ascii="Times New Roman" w:hAnsi="Times New Roman" w:cs="Times New Roman"/>
          <w:b/>
          <w:sz w:val="24"/>
          <w:szCs w:val="24"/>
        </w:rPr>
      </w:r>
      <w:r>
        <w:rPr>
          <w:rFonts w:ascii="Times New Roman" w:hAnsi="Times New Roman" w:cs="Times New Roman"/>
          <w:b/>
          <w:sz w:val="24"/>
          <w:szCs w:val="24"/>
        </w:rPr>
      </w:r>
    </w:p>
    <w:p>
      <w:pPr>
        <w:ind w:left="5103"/>
        <w:jc w:val="right"/>
        <w:spacing w:line="276" w:lineRule="auto"/>
        <w:rPr>
          <w:rFonts w:ascii="Times New Roman" w:hAnsi="Times New Roman" w:cs="Times New Roman"/>
          <w:b/>
          <w:sz w:val="24"/>
          <w:szCs w:val="24"/>
        </w:rPr>
      </w:pPr>
      <w:r>
        <w:rPr>
          <w:rFonts w:ascii="Times New Roman" w:hAnsi="Times New Roman" w:eastAsia="Times New Roman" w:cs="Times New Roman"/>
          <w:b/>
          <w:sz w:val="24"/>
          <w:szCs w:val="24"/>
        </w:rPr>
        <w:t xml:space="preserve">Заместитель генерального директора по управлению ресурсами АО «ДГК»</w:t>
      </w:r>
      <w:r>
        <w:rPr>
          <w:rFonts w:ascii="Times New Roman" w:hAnsi="Times New Roman" w:cs="Times New Roman"/>
          <w:b/>
          <w:sz w:val="24"/>
          <w:szCs w:val="24"/>
        </w:rPr>
      </w:r>
      <w:r>
        <w:rPr>
          <w:rFonts w:ascii="Times New Roman" w:hAnsi="Times New Roman" w:cs="Times New Roman"/>
          <w:b/>
          <w:sz w:val="24"/>
          <w:szCs w:val="24"/>
        </w:rPr>
      </w:r>
    </w:p>
    <w:p>
      <w:pPr>
        <w:ind w:firstLine="567"/>
        <w:jc w:val="right"/>
        <w:spacing w:line="276" w:lineRule="auto"/>
        <w:rPr>
          <w:rFonts w:ascii="Times New Roman" w:hAnsi="Times New Roman" w:cs="Times New Roman"/>
          <w:b/>
          <w:sz w:val="24"/>
          <w:szCs w:val="24"/>
        </w:rPr>
      </w:pPr>
      <w:r>
        <w:rPr>
          <w:rFonts w:ascii="Times New Roman" w:hAnsi="Times New Roman" w:eastAsia="Times New Roman" w:cs="Times New Roman"/>
          <w:b/>
          <w:sz w:val="24"/>
          <w:szCs w:val="24"/>
        </w:rPr>
      </w:r>
      <w:r>
        <w:rPr>
          <w:rFonts w:ascii="Times New Roman" w:hAnsi="Times New Roman" w:cs="Times New Roman"/>
          <w:b/>
          <w:sz w:val="24"/>
          <w:szCs w:val="24"/>
        </w:rPr>
      </w:r>
      <w:r>
        <w:rPr>
          <w:rFonts w:ascii="Times New Roman" w:hAnsi="Times New Roman" w:cs="Times New Roman"/>
          <w:b/>
          <w:sz w:val="24"/>
          <w:szCs w:val="24"/>
        </w:rPr>
      </w:r>
    </w:p>
    <w:p>
      <w:pPr>
        <w:ind w:firstLine="567"/>
        <w:jc w:val="center"/>
        <w:spacing w:line="276" w:lineRule="auto"/>
        <w:rPr>
          <w:rFonts w:ascii="Times New Roman" w:hAnsi="Times New Roman" w:cs="Times New Roman"/>
          <w:b/>
          <w:bCs/>
          <w:sz w:val="24"/>
          <w:szCs w:val="24"/>
        </w:rPr>
      </w:pP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 xml:space="preserve">__________________ </w:t>
      </w:r>
      <w:r>
        <w:rPr>
          <w:rFonts w:ascii="Times New Roman" w:hAnsi="Times New Roman" w:eastAsia="Times New Roman" w:cs="Times New Roman"/>
          <w:b/>
          <w:sz w:val="24"/>
          <w:szCs w:val="24"/>
        </w:rPr>
        <w:t xml:space="preserve">Д.А.Богонатов   </w:t>
      </w:r>
      <w:r>
        <w:rPr>
          <w:rFonts w:ascii="Times New Roman" w:hAnsi="Times New Roman" w:cs="Times New Roman"/>
          <w:b/>
          <w:bCs/>
          <w:sz w:val="24"/>
          <w:szCs w:val="24"/>
        </w:rPr>
      </w:r>
      <w:r>
        <w:rPr>
          <w:rFonts w:ascii="Times New Roman" w:hAnsi="Times New Roman" w:cs="Times New Roman"/>
          <w:b/>
          <w:bCs/>
          <w:sz w:val="24"/>
          <w:szCs w:val="24"/>
        </w:rPr>
      </w:r>
    </w:p>
    <w:p>
      <w:pPr>
        <w:ind w:firstLine="567"/>
        <w:jc w:val="center"/>
        <w:spacing w:line="276" w:lineRule="auto"/>
        <w:rPr>
          <w:rFonts w:ascii="Times New Roman" w:hAnsi="Times New Roman" w:cs="Times New Roman"/>
          <w:b/>
          <w:bCs/>
          <w:sz w:val="24"/>
          <w:szCs w:val="24"/>
        </w:rPr>
      </w:pP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 xml:space="preserve">                  «___» _______________</w:t>
      </w:r>
      <w:r>
        <w:rPr>
          <w:rFonts w:ascii="Times New Roman" w:hAnsi="Times New Roman" w:eastAsia="Times New Roman" w:cs="Times New Roman"/>
          <w:b/>
          <w:sz w:val="24"/>
          <w:szCs w:val="24"/>
        </w:rPr>
        <w:t xml:space="preserve">___</w:t>
      </w:r>
      <w:r>
        <w:rPr>
          <w:rFonts w:ascii="Times New Roman" w:hAnsi="Times New Roman" w:eastAsia="Times New Roman" w:cs="Times New Roman"/>
          <w:b/>
          <w:sz w:val="24"/>
          <w:szCs w:val="24"/>
        </w:rPr>
        <w:t xml:space="preserve"> 2026</w:t>
      </w:r>
      <w:r>
        <w:rPr>
          <w:rFonts w:ascii="Times New Roman" w:hAnsi="Times New Roman" w:eastAsia="Times New Roman" w:cs="Times New Roman"/>
          <w:b/>
          <w:sz w:val="24"/>
          <w:szCs w:val="24"/>
        </w:rPr>
        <w:t xml:space="preserve"> г.</w:t>
      </w:r>
      <w:r>
        <w:rPr>
          <w:rFonts w:ascii="Times New Roman" w:hAnsi="Times New Roman" w:cs="Times New Roman"/>
          <w:b/>
          <w:bCs/>
          <w:sz w:val="24"/>
          <w:szCs w:val="24"/>
        </w:rPr>
      </w:r>
      <w:r>
        <w:rPr>
          <w:rFonts w:ascii="Times New Roman" w:hAnsi="Times New Roman" w:cs="Times New Roman"/>
          <w:b/>
          <w:bCs/>
          <w:sz w:val="24"/>
          <w:szCs w:val="24"/>
        </w:rPr>
      </w:r>
    </w:p>
    <w:p>
      <w:pPr>
        <w:pStyle w:val="1181"/>
        <w:ind w:left="4536"/>
        <w:keepNext/>
        <w:rPr>
          <w:rFonts w:ascii="Times New Roman" w:hAnsi="Times New Roman" w:cs="Times New Roman"/>
          <w:sz w:val="24"/>
          <w:szCs w:val="24"/>
          <w:highlight w:val="none"/>
        </w:rPr>
      </w:pPr>
      <w:r>
        <w:rPr>
          <w:rFonts w:ascii="Times New Roman" w:hAnsi="Times New Roman" w:eastAsia="Times New Roman" w:cs="Times New Roman"/>
          <w:sz w:val="24"/>
          <w:szCs w:val="24"/>
          <w:highlight w:val="none"/>
        </w:rPr>
      </w:r>
      <w:r>
        <w:rPr>
          <w:rFonts w:ascii="Times New Roman" w:hAnsi="Times New Roman" w:cs="Times New Roman"/>
          <w:sz w:val="24"/>
          <w:szCs w:val="24"/>
          <w:highlight w:val="none"/>
        </w:rPr>
      </w:r>
      <w:r>
        <w:rPr>
          <w:rFonts w:ascii="Times New Roman" w:hAnsi="Times New Roman" w:cs="Times New Roman"/>
          <w:sz w:val="24"/>
          <w:szCs w:val="24"/>
          <w:highlight w:val="none"/>
        </w:rPr>
      </w:r>
    </w:p>
    <w:p>
      <w:pPr>
        <w:pStyle w:val="1181"/>
        <w:jc w:val="center"/>
        <w:keepNext/>
        <w:rPr>
          <w:rFonts w:ascii="Times New Roman" w:hAnsi="Times New Roman" w:cs="Times New Roman"/>
          <w:b/>
          <w:bCs/>
          <w:caps/>
          <w:sz w:val="24"/>
          <w:szCs w:val="24"/>
        </w:rPr>
        <w:outlineLvl w:val="2"/>
      </w:pPr>
      <w:r>
        <w:rPr>
          <w:rFonts w:ascii="Times New Roman" w:hAnsi="Times New Roman" w:eastAsia="Times New Roman" w:cs="Times New Roman"/>
          <w:b/>
          <w:bCs/>
          <w:caps/>
          <w:sz w:val="24"/>
          <w:szCs w:val="24"/>
        </w:rPr>
        <w:t xml:space="preserve">Документация о закупке</w:t>
      </w:r>
      <w:r>
        <w:rPr>
          <w:rFonts w:ascii="Times New Roman" w:hAnsi="Times New Roman" w:cs="Times New Roman"/>
          <w:b/>
          <w:bCs/>
          <w:caps/>
          <w:sz w:val="24"/>
          <w:szCs w:val="24"/>
        </w:rPr>
      </w:r>
      <w:r>
        <w:rPr>
          <w:rFonts w:ascii="Times New Roman" w:hAnsi="Times New Roman" w:cs="Times New Roman"/>
          <w:b/>
          <w:bCs/>
          <w:caps/>
          <w:sz w:val="24"/>
          <w:szCs w:val="24"/>
        </w:rPr>
      </w:r>
    </w:p>
    <w:p>
      <w:pPr>
        <w:ind w:firstLine="0"/>
        <w:jc w:val="center"/>
        <w:spacing w:line="240" w:lineRule="auto"/>
        <w:rPr>
          <w:b/>
          <w:bCs/>
          <w:i w:val="0"/>
          <w:sz w:val="22"/>
          <w:szCs w:val="22"/>
        </w:rPr>
      </w:pPr>
      <w:r>
        <w:rPr>
          <w:rFonts w:ascii="Times New Roman" w:hAnsi="Times New Roman" w:eastAsia="Times New Roman" w:cs="Times New Roman"/>
          <w:b/>
          <w:bCs/>
          <w:i w:val="0"/>
          <w:iCs w:val="0"/>
          <w:sz w:val="28"/>
          <w:szCs w:val="28"/>
        </w:rPr>
        <w:t xml:space="preserve">Аукцион</w:t>
      </w:r>
      <w:r>
        <w:rPr>
          <w:rFonts w:ascii="Times New Roman" w:hAnsi="Times New Roman" w:eastAsia="Times New Roman" w:cs="Times New Roman"/>
          <w:b/>
          <w:bCs/>
          <w:i w:val="0"/>
          <w:iCs w:val="0"/>
          <w:sz w:val="28"/>
          <w:szCs w:val="28"/>
        </w:rPr>
        <w:t xml:space="preserve"> в электронной форме,</w:t>
      </w:r>
      <w:r>
        <w:rPr>
          <w:rFonts w:ascii="Times New Roman" w:hAnsi="Times New Roman" w:eastAsia="Times New Roman" w:cs="Times New Roman"/>
          <w:b/>
          <w:bCs/>
          <w:i w:val="0"/>
          <w:iCs w:val="0"/>
          <w:sz w:val="28"/>
          <w:szCs w:val="28"/>
        </w:rPr>
        <w:br/>
      </w:r>
      <w:r>
        <w:rPr>
          <w:rFonts w:ascii="Times New Roman" w:hAnsi="Times New Roman" w:eastAsia="Times New Roman" w:cs="Times New Roman"/>
          <w:b/>
          <w:bCs/>
          <w:i w:val="0"/>
          <w:iCs w:val="0"/>
          <w:sz w:val="28"/>
          <w:szCs w:val="28"/>
        </w:rPr>
        <w:t xml:space="preserve">на право заключения договора на</w:t>
      </w:r>
      <w:r>
        <w:rPr>
          <w:rFonts w:ascii="Times New Roman" w:hAnsi="Times New Roman" w:eastAsia="Times New Roman" w:cs="Times New Roman"/>
          <w:b/>
          <w:bCs/>
          <w:i w:val="0"/>
          <w:iCs w:val="0"/>
          <w:sz w:val="28"/>
          <w:szCs w:val="28"/>
        </w:rPr>
        <w:t xml:space="preserve"> </w:t>
      </w:r>
      <w:r>
        <w:rPr>
          <w:b/>
          <w:bCs/>
          <w:i w:val="0"/>
          <w:iCs w:val="0"/>
          <w:sz w:val="28"/>
          <w:szCs w:val="28"/>
          <w:lang w:eastAsia="en-US"/>
        </w:rPr>
        <w:t xml:space="preserve">ОКПД2  20.1</w:t>
      </w:r>
      <w:r>
        <w:rPr>
          <w:b/>
          <w:bCs/>
          <w:i w:val="0"/>
          <w:iCs w:val="0"/>
          <w:sz w:val="28"/>
          <w:szCs w:val="28"/>
          <w:lang w:eastAsia="en-US"/>
        </w:rPr>
        <w:t xml:space="preserve">6</w:t>
      </w:r>
      <w:r>
        <w:rPr>
          <w:b/>
          <w:bCs/>
          <w:i w:val="0"/>
          <w:iCs w:val="0"/>
          <w:sz w:val="28"/>
          <w:szCs w:val="28"/>
          <w:lang w:eastAsia="en-US"/>
        </w:rPr>
        <w:t xml:space="preserve">.</w:t>
      </w:r>
      <w:r>
        <w:rPr>
          <w:b/>
          <w:bCs/>
          <w:i w:val="0"/>
          <w:iCs w:val="0"/>
          <w:sz w:val="28"/>
          <w:szCs w:val="28"/>
          <w:lang w:eastAsia="en-US"/>
        </w:rPr>
        <w:t xml:space="preserve">59.320</w:t>
      </w:r>
      <w:r>
        <w:rPr>
          <w:b/>
          <w:bCs/>
          <w:i w:val="0"/>
          <w:iCs w:val="0"/>
          <w:sz w:val="28"/>
          <w:szCs w:val="28"/>
          <w:lang w:eastAsia="en-US"/>
        </w:rPr>
        <w:t xml:space="preserve"> Поставка смол ионообменных</w:t>
      </w:r>
      <w:r>
        <w:rPr>
          <w:b/>
          <w:bCs/>
          <w:i w:val="0"/>
          <w:iCs w:val="0"/>
          <w:sz w:val="28"/>
          <w:szCs w:val="28"/>
          <w:lang w:eastAsia="en-US"/>
        </w:rPr>
        <w:t xml:space="preserve"> </w:t>
      </w:r>
      <w:r>
        <w:rPr>
          <w:b/>
          <w:bCs/>
          <w:i w:val="0"/>
          <w:iCs w:val="0"/>
          <w:sz w:val="28"/>
          <w:szCs w:val="28"/>
          <w:lang w:eastAsia="en-US"/>
        </w:rPr>
        <w:t xml:space="preserve">для нужд структурных подразделений </w:t>
      </w:r>
      <w:r>
        <w:rPr>
          <w:b/>
          <w:bCs/>
          <w:i w:val="0"/>
          <w:iCs w:val="0"/>
          <w:sz w:val="28"/>
          <w:szCs w:val="28"/>
          <w:lang w:eastAsia="en-US"/>
        </w:rPr>
        <w:t xml:space="preserve">в Хабаровском крае, Приморском крае</w:t>
      </w:r>
      <w:r>
        <w:rPr>
          <w:b/>
          <w:bCs/>
          <w:i w:val="0"/>
          <w:iCs w:val="0"/>
          <w:sz w:val="28"/>
          <w:szCs w:val="28"/>
        </w:rPr>
        <w:t xml:space="preserve">.</w:t>
      </w:r>
      <w:r>
        <w:rPr>
          <w:b/>
          <w:bCs/>
          <w:i w:val="0"/>
          <w:iCs w:val="0"/>
          <w:sz w:val="28"/>
          <w:szCs w:val="28"/>
        </w:rPr>
      </w:r>
    </w:p>
    <w:p>
      <w:pPr>
        <w:pStyle w:val="1181"/>
        <w:jc w:val="center"/>
        <w:keepNext/>
        <w:spacing w:before="240"/>
        <w:rPr>
          <w:rFonts w:ascii="Times New Roman" w:hAnsi="Times New Roman" w:cs="Times New Roman"/>
          <w:b/>
          <w:bCs/>
          <w:i w:val="0"/>
          <w:iCs w:val="0"/>
          <w:sz w:val="28"/>
          <w:szCs w:val="28"/>
        </w:rPr>
      </w:pPr>
      <w:r>
        <w:rPr>
          <w:rFonts w:ascii="Times New Roman" w:hAnsi="Times New Roman" w:eastAsia="Times New Roman" w:cs="Times New Roman"/>
          <w:b/>
          <w:bCs/>
          <w:i w:val="0"/>
          <w:iCs w:val="0"/>
          <w:sz w:val="28"/>
          <w:szCs w:val="28"/>
        </w:rPr>
        <w:t xml:space="preserve">Л</w:t>
      </w:r>
      <w:r>
        <w:rPr>
          <w:rFonts w:ascii="Times New Roman" w:hAnsi="Times New Roman" w:eastAsia="Times New Roman" w:cs="Times New Roman"/>
          <w:b/>
          <w:bCs/>
          <w:i w:val="0"/>
          <w:iCs w:val="0"/>
          <w:sz w:val="28"/>
          <w:szCs w:val="28"/>
        </w:rPr>
        <w:t xml:space="preserve">от №</w:t>
      </w:r>
      <w:r>
        <w:rPr>
          <w:b/>
          <w:bCs/>
          <w:i w:val="0"/>
          <w:iCs w:val="0"/>
          <w:sz w:val="28"/>
          <w:szCs w:val="28"/>
          <w:lang w:eastAsia="en-US"/>
        </w:rPr>
        <w:t xml:space="preserve"> </w:t>
      </w:r>
      <w:r>
        <w:rPr>
          <w:b/>
          <w:bCs/>
          <w:i w:val="0"/>
          <w:iCs w:val="0"/>
          <w:sz w:val="28"/>
          <w:szCs w:val="28"/>
          <w:lang w:eastAsia="en-US"/>
        </w:rPr>
        <w:t xml:space="preserve">42016158</w:t>
      </w:r>
      <w:r>
        <w:rPr>
          <w:b/>
          <w:bCs/>
          <w:i w:val="0"/>
          <w:iCs w:val="0"/>
          <w:sz w:val="28"/>
          <w:szCs w:val="28"/>
          <w:lang w:eastAsia="en-US"/>
        </w:rPr>
        <w:t xml:space="preserve">-ЭКСП ПРОД-2026-ДГК</w:t>
      </w:r>
      <w:r>
        <w:rPr>
          <w:rFonts w:ascii="Times New Roman" w:hAnsi="Times New Roman" w:cs="Times New Roman"/>
          <w:b/>
          <w:bCs/>
          <w:i w:val="0"/>
          <w:iCs w:val="0"/>
          <w:sz w:val="28"/>
          <w:szCs w:val="28"/>
        </w:rPr>
      </w:r>
      <w:r>
        <w:rPr>
          <w:rFonts w:ascii="Times New Roman" w:hAnsi="Times New Roman" w:cs="Times New Roman"/>
          <w:b/>
          <w:bCs/>
          <w:i w:val="0"/>
          <w:iCs w:val="0"/>
          <w:sz w:val="28"/>
          <w:szCs w:val="28"/>
        </w:rPr>
      </w:r>
    </w:p>
    <w:p>
      <w:pPr>
        <w:pStyle w:val="1181"/>
        <w:keepNext/>
        <w:rPr>
          <w:rFonts w:ascii="Times New Roman" w:hAnsi="Times New Roman" w:cs="Times New Roman"/>
          <w:b/>
          <w:bCs/>
          <w:i w:val="0"/>
          <w:iCs w:val="0"/>
          <w:sz w:val="28"/>
          <w:szCs w:val="28"/>
        </w:rPr>
      </w:pPr>
      <w:r>
        <w:rPr>
          <w:rFonts w:ascii="Times New Roman" w:hAnsi="Times New Roman" w:eastAsia="Times New Roman" w:cs="Times New Roman"/>
          <w:b/>
          <w:bCs/>
          <w:i w:val="0"/>
          <w:iCs w:val="0"/>
          <w:sz w:val="28"/>
          <w:szCs w:val="28"/>
        </w:rPr>
      </w:r>
      <w:r>
        <w:rPr>
          <w:rFonts w:ascii="Times New Roman" w:hAnsi="Times New Roman" w:cs="Times New Roman"/>
          <w:b/>
          <w:bCs/>
          <w:i w:val="0"/>
          <w:iCs w:val="0"/>
          <w:sz w:val="28"/>
          <w:szCs w:val="28"/>
        </w:rPr>
      </w:r>
      <w:r>
        <w:rPr>
          <w:rFonts w:ascii="Times New Roman" w:hAnsi="Times New Roman" w:cs="Times New Roman"/>
          <w:b/>
          <w:bCs/>
          <w:i w:val="0"/>
          <w:iCs w:val="0"/>
          <w:sz w:val="28"/>
          <w:szCs w:val="28"/>
        </w:rPr>
      </w:r>
    </w:p>
    <w:p>
      <w:pPr>
        <w:pStyle w:val="1181"/>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left="34" w:hanging="11"/>
        <w:jc w:val="center"/>
        <w:spacing w:before="0"/>
        <w:rPr>
          <w:rFonts w:ascii="Times New Roman" w:hAnsi="Times New Roman" w:cs="Times New Roman"/>
          <w:b/>
          <w:bCs/>
          <w:sz w:val="24"/>
          <w:szCs w:val="24"/>
        </w:rPr>
      </w:pPr>
      <w:r>
        <w:rPr>
          <w:rFonts w:ascii="Times New Roman" w:hAnsi="Times New Roman" w:cs="Times New Roman"/>
          <w:b/>
          <w:bCs/>
          <w:sz w:val="24"/>
          <w:szCs w:val="24"/>
        </w:rPr>
      </w:r>
      <w:r>
        <w:rPr>
          <w:rFonts w:ascii="Times New Roman" w:hAnsi="Times New Roman" w:cs="Times New Roman"/>
          <w:b/>
          <w:bCs/>
          <w:sz w:val="24"/>
          <w:szCs w:val="24"/>
        </w:rPr>
      </w:r>
      <w:r>
        <w:rPr>
          <w:rFonts w:ascii="Times New Roman" w:hAnsi="Times New Roman" w:cs="Times New Roman"/>
          <w:b/>
          <w:bCs/>
          <w:sz w:val="24"/>
          <w:szCs w:val="24"/>
        </w:rPr>
      </w:r>
    </w:p>
    <w:p>
      <w:pPr>
        <w:ind w:left="34" w:hanging="11"/>
        <w:jc w:val="center"/>
        <w:spacing w:before="0"/>
        <w:rPr>
          <w:rFonts w:ascii="Times New Roman" w:hAnsi="Times New Roman" w:cs="Times New Roman"/>
          <w:b/>
          <w:bCs/>
          <w:sz w:val="24"/>
          <w:szCs w:val="24"/>
        </w:rPr>
      </w:pPr>
      <w:r>
        <w:rPr>
          <w:rFonts w:ascii="Times New Roman" w:hAnsi="Times New Roman" w:cs="Times New Roman"/>
          <w:b/>
          <w:bCs/>
          <w:sz w:val="24"/>
          <w:szCs w:val="24"/>
        </w:rPr>
      </w:r>
      <w:r>
        <w:rPr>
          <w:rFonts w:ascii="Times New Roman" w:hAnsi="Times New Roman" w:cs="Times New Roman"/>
          <w:b/>
          <w:bCs/>
          <w:sz w:val="24"/>
          <w:szCs w:val="24"/>
        </w:rPr>
      </w:r>
      <w:r>
        <w:rPr>
          <w:rFonts w:ascii="Times New Roman" w:hAnsi="Times New Roman" w:cs="Times New Roman"/>
          <w:b/>
          <w:bCs/>
          <w:sz w:val="24"/>
          <w:szCs w:val="24"/>
        </w:rPr>
      </w:r>
    </w:p>
    <w:p>
      <w:pPr>
        <w:ind w:left="34" w:hanging="11"/>
        <w:jc w:val="center"/>
        <w:spacing w:before="0"/>
        <w:rPr>
          <w:rFonts w:ascii="Times New Roman" w:hAnsi="Times New Roman" w:cs="Times New Roman"/>
          <w:b/>
          <w:bCs/>
          <w:sz w:val="24"/>
          <w:szCs w:val="24"/>
        </w:rPr>
      </w:pPr>
      <w:r>
        <w:rPr>
          <w:rFonts w:ascii="Times New Roman" w:hAnsi="Times New Roman" w:eastAsia="Times New Roman" w:cs="Times New Roman"/>
          <w:b/>
          <w:sz w:val="24"/>
          <w:szCs w:val="24"/>
          <w:highlight w:val="none"/>
        </w:rPr>
      </w:r>
      <w:r>
        <w:rPr>
          <w:rFonts w:ascii="Times New Roman" w:hAnsi="Times New Roman" w:cs="Times New Roman"/>
          <w:b/>
          <w:bCs/>
          <w:sz w:val="24"/>
          <w:szCs w:val="24"/>
        </w:rPr>
      </w:r>
      <w:r>
        <w:rPr>
          <w:rFonts w:ascii="Times New Roman" w:hAnsi="Times New Roman" w:cs="Times New Roman"/>
          <w:b/>
          <w:bCs/>
          <w:sz w:val="24"/>
          <w:szCs w:val="24"/>
        </w:rPr>
      </w:r>
    </w:p>
    <w:p>
      <w:pPr>
        <w:ind w:left="34" w:hanging="11"/>
        <w:jc w:val="center"/>
        <w:spacing w:before="0"/>
        <w:rPr>
          <w:rFonts w:ascii="Times New Roman" w:hAnsi="Times New Roman" w:cs="Times New Roman"/>
          <w:b/>
          <w:bCs/>
          <w:sz w:val="28"/>
          <w:szCs w:val="28"/>
          <w:highlight w:val="none"/>
        </w:rPr>
      </w:pPr>
      <w:r>
        <w:rPr>
          <w:rFonts w:ascii="Times New Roman" w:hAnsi="Times New Roman" w:eastAsia="Times New Roman" w:cs="Times New Roman"/>
          <w:sz w:val="24"/>
          <w:szCs w:val="24"/>
        </w:rPr>
      </w:r>
      <w:bookmarkStart w:id="0" w:name="undefined"/>
      <w:r>
        <w:rPr>
          <w:rFonts w:ascii="Times New Roman" w:hAnsi="Times New Roman" w:eastAsia="Times New Roman" w:cs="Times New Roman"/>
          <w:b/>
          <w:sz w:val="24"/>
          <w:szCs w:val="24"/>
        </w:rPr>
        <w:t xml:space="preserve">ЛИСТ СОГЛАСОВАНИЯ</w:t>
      </w:r>
      <w:bookmarkEnd w:id="0"/>
      <w:r>
        <w:rPr>
          <w:rFonts w:ascii="Times New Roman" w:hAnsi="Times New Roman" w:cs="Times New Roman"/>
          <w:b/>
          <w:bCs/>
          <w:sz w:val="28"/>
          <w:szCs w:val="28"/>
          <w:highlight w:val="none"/>
        </w:rPr>
      </w:r>
      <w:r>
        <w:rPr>
          <w:rFonts w:ascii="Times New Roman" w:hAnsi="Times New Roman" w:cs="Times New Roman"/>
          <w:b/>
          <w:bCs/>
          <w:sz w:val="28"/>
          <w:szCs w:val="28"/>
          <w:highlight w:val="none"/>
        </w:rPr>
      </w:r>
    </w:p>
    <w:p>
      <w:pPr>
        <w:ind w:left="34" w:hanging="11"/>
        <w:jc w:val="center"/>
        <w:spacing w:before="0"/>
        <w:rPr>
          <w:rFonts w:ascii="Times New Roman" w:hAnsi="Times New Roman" w:cs="Times New Roman"/>
          <w:b/>
          <w:sz w:val="28"/>
          <w:szCs w:val="24"/>
        </w:rPr>
      </w:pPr>
      <w:r>
        <w:rPr>
          <w:rFonts w:ascii="Times New Roman" w:hAnsi="Times New Roman" w:eastAsia="Times New Roman" w:cs="Times New Roman"/>
          <w:sz w:val="24"/>
          <w:szCs w:val="24"/>
        </w:rPr>
      </w:r>
      <w:bookmarkStart w:id="0" w:name="undefined"/>
      <w:r>
        <w:rPr>
          <w:rFonts w:ascii="Times New Roman" w:hAnsi="Times New Roman" w:eastAsia="Times New Roman" w:cs="Times New Roman"/>
          <w:b/>
          <w:sz w:val="24"/>
          <w:szCs w:val="24"/>
        </w:rPr>
        <w:t xml:space="preserve">ИЗВЕЩЕНИЯ, ДОКУМЕНТАЦИИ О ЗАКУПКЕ</w:t>
      </w:r>
      <w:r>
        <w:rPr>
          <w:rFonts w:ascii="Times New Roman" w:hAnsi="Times New Roman" w:eastAsia="Times New Roman" w:cs="Times New Roman"/>
          <w:b/>
          <w:sz w:val="24"/>
          <w:szCs w:val="24"/>
        </w:rPr>
        <w:br/>
        <w:t xml:space="preserve">И </w:t>
      </w:r>
      <w:bookmarkEnd w:id="0"/>
      <w:r>
        <w:rPr>
          <w:rFonts w:ascii="Times New Roman" w:hAnsi="Times New Roman" w:eastAsia="Times New Roman" w:cs="Times New Roman"/>
          <w:b/>
          <w:sz w:val="24"/>
          <w:szCs w:val="24"/>
        </w:rPr>
        <w:t xml:space="preserve">СОСТАВА ЭКСПЕРТНОЙ ГРУППЫ</w:t>
      </w:r>
      <w:r>
        <w:rPr>
          <w:rFonts w:ascii="Times New Roman" w:hAnsi="Times New Roman" w:cs="Times New Roman"/>
          <w:b/>
          <w:sz w:val="28"/>
          <w:szCs w:val="24"/>
        </w:rPr>
      </w:r>
      <w:r>
        <w:rPr>
          <w:rFonts w:ascii="Times New Roman" w:hAnsi="Times New Roman" w:cs="Times New Roman"/>
          <w:b/>
          <w:sz w:val="28"/>
          <w:szCs w:val="24"/>
        </w:rPr>
      </w:r>
    </w:p>
    <w:p>
      <w:pPr>
        <w:contextualSpacing/>
        <w:ind w:firstLine="0"/>
        <w:jc w:val="center"/>
        <w:spacing w:line="240" w:lineRule="auto"/>
        <w:rPr>
          <w:b/>
          <w:bCs/>
          <w:i w:val="0"/>
          <w:iCs/>
          <w:sz w:val="28"/>
          <w:szCs w:val="28"/>
        </w:rPr>
      </w:pPr>
      <w:r>
        <w:rPr>
          <w:rFonts w:ascii="Times New Roman" w:hAnsi="Times New Roman" w:eastAsia="Times New Roman" w:cs="Times New Roman"/>
          <w:b/>
          <w:sz w:val="24"/>
          <w:szCs w:val="24"/>
        </w:rPr>
        <w:t xml:space="preserve">Аукцион</w:t>
      </w:r>
      <w:r>
        <w:rPr>
          <w:rFonts w:ascii="Times New Roman" w:hAnsi="Times New Roman" w:eastAsia="Times New Roman" w:cs="Times New Roman"/>
          <w:b/>
          <w:sz w:val="24"/>
          <w:szCs w:val="24"/>
        </w:rPr>
        <w:t xml:space="preserve"> в электронной форме</w:t>
      </w:r>
      <w:r>
        <w:rPr>
          <w:rFonts w:ascii="Times New Roman" w:hAnsi="Times New Roman" w:eastAsia="Times New Roman" w:cs="Times New Roman"/>
          <w:b/>
          <w:sz w:val="24"/>
          <w:szCs w:val="24"/>
        </w:rPr>
        <w:t xml:space="preserve"> </w:t>
      </w:r>
      <w:r>
        <w:rPr>
          <w:rFonts w:ascii="Times New Roman" w:hAnsi="Times New Roman" w:eastAsia="Times New Roman" w:cs="Times New Roman"/>
          <w:b/>
          <w:sz w:val="24"/>
          <w:szCs w:val="24"/>
        </w:rPr>
        <w:t xml:space="preserve">на </w:t>
      </w:r>
      <w:r>
        <w:rPr>
          <w:b/>
          <w:bCs/>
          <w:i w:val="0"/>
          <w:iCs w:val="0"/>
          <w:sz w:val="24"/>
          <w:szCs w:val="24"/>
          <w:lang w:eastAsia="en-US"/>
        </w:rPr>
        <w:t xml:space="preserve">ОКПД2  20.1</w:t>
      </w:r>
      <w:r>
        <w:rPr>
          <w:b/>
          <w:bCs/>
          <w:i w:val="0"/>
          <w:iCs w:val="0"/>
          <w:sz w:val="24"/>
          <w:szCs w:val="24"/>
          <w:lang w:eastAsia="en-US"/>
        </w:rPr>
        <w:t xml:space="preserve">6</w:t>
      </w:r>
      <w:r>
        <w:rPr>
          <w:b/>
          <w:bCs/>
          <w:i w:val="0"/>
          <w:iCs w:val="0"/>
          <w:sz w:val="24"/>
          <w:szCs w:val="24"/>
          <w:lang w:eastAsia="en-US"/>
        </w:rPr>
        <w:t xml:space="preserve">.</w:t>
      </w:r>
      <w:r>
        <w:rPr>
          <w:b/>
          <w:bCs/>
          <w:i w:val="0"/>
          <w:iCs w:val="0"/>
          <w:sz w:val="24"/>
          <w:szCs w:val="24"/>
          <w:lang w:eastAsia="en-US"/>
        </w:rPr>
        <w:t xml:space="preserve">59.320</w:t>
      </w:r>
      <w:r>
        <w:rPr>
          <w:b/>
          <w:bCs/>
          <w:i w:val="0"/>
          <w:iCs w:val="0"/>
          <w:sz w:val="24"/>
          <w:szCs w:val="24"/>
          <w:lang w:eastAsia="en-US"/>
        </w:rPr>
        <w:t xml:space="preserve"> Поставка смол ионообменных</w:t>
      </w:r>
      <w:r>
        <w:rPr>
          <w:b/>
          <w:bCs/>
          <w:i w:val="0"/>
          <w:iCs w:val="0"/>
          <w:sz w:val="24"/>
          <w:szCs w:val="24"/>
          <w:lang w:eastAsia="en-US"/>
        </w:rPr>
        <w:t xml:space="preserve"> </w:t>
      </w:r>
      <w:r>
        <w:rPr>
          <w:b/>
          <w:bCs/>
          <w:i w:val="0"/>
          <w:iCs w:val="0"/>
          <w:sz w:val="24"/>
          <w:szCs w:val="24"/>
          <w:lang w:eastAsia="en-US"/>
        </w:rPr>
        <w:t xml:space="preserve">для нужд структурных подразделений </w:t>
      </w:r>
      <w:r>
        <w:rPr>
          <w:b/>
          <w:bCs/>
          <w:i w:val="0"/>
          <w:iCs w:val="0"/>
          <w:sz w:val="24"/>
          <w:szCs w:val="24"/>
          <w:lang w:eastAsia="en-US"/>
        </w:rPr>
        <w:t xml:space="preserve">в Хабаровском крае, Приморском крае</w:t>
      </w:r>
      <w:r>
        <w:rPr>
          <w:b/>
          <w:bCs/>
          <w:i w:val="0"/>
          <w:iCs w:val="0"/>
          <w:sz w:val="24"/>
          <w:szCs w:val="24"/>
        </w:rPr>
        <w:t xml:space="preserve">.</w:t>
      </w:r>
      <w:r>
        <w:rPr>
          <w:sz w:val="24"/>
          <w:szCs w:val="24"/>
        </w:rPr>
      </w:r>
      <w:r>
        <w:rPr>
          <w:b/>
          <w:bCs/>
          <w:i w:val="0"/>
          <w:iCs/>
          <w:sz w:val="24"/>
          <w:szCs w:val="24"/>
        </w:rPr>
      </w:r>
    </w:p>
    <w:p>
      <w:pPr>
        <w:pStyle w:val="1181"/>
        <w:contextualSpacing/>
        <w:jc w:val="center"/>
        <w:keepNext/>
        <w:spacing w:before="240"/>
        <w:rPr>
          <w:rFonts w:ascii="Times New Roman" w:hAnsi="Times New Roman" w:cs="Times New Roman"/>
          <w:b/>
          <w:bCs/>
          <w:i w:val="0"/>
          <w:iCs w:val="0"/>
          <w:sz w:val="28"/>
          <w:szCs w:val="28"/>
        </w:rPr>
      </w:pPr>
      <w:r>
        <w:rPr>
          <w:rFonts w:ascii="Times New Roman" w:hAnsi="Times New Roman" w:eastAsia="Times New Roman" w:cs="Times New Roman"/>
          <w:b/>
          <w:bCs/>
          <w:i w:val="0"/>
          <w:iCs w:val="0"/>
          <w:sz w:val="24"/>
          <w:szCs w:val="24"/>
        </w:rPr>
        <w:t xml:space="preserve">Л</w:t>
      </w:r>
      <w:r>
        <w:rPr>
          <w:rFonts w:ascii="Times New Roman" w:hAnsi="Times New Roman" w:eastAsia="Times New Roman" w:cs="Times New Roman"/>
          <w:b/>
          <w:bCs/>
          <w:i w:val="0"/>
          <w:iCs w:val="0"/>
          <w:sz w:val="24"/>
          <w:szCs w:val="24"/>
        </w:rPr>
        <w:t xml:space="preserve">от №</w:t>
      </w:r>
      <w:r>
        <w:rPr>
          <w:b/>
          <w:bCs/>
          <w:i w:val="0"/>
          <w:iCs w:val="0"/>
          <w:sz w:val="24"/>
          <w:szCs w:val="24"/>
          <w:lang w:eastAsia="en-US"/>
        </w:rPr>
        <w:t xml:space="preserve"> </w:t>
      </w:r>
      <w:r>
        <w:rPr>
          <w:b/>
          <w:bCs/>
          <w:i w:val="0"/>
          <w:iCs w:val="0"/>
          <w:sz w:val="24"/>
          <w:szCs w:val="24"/>
          <w:lang w:eastAsia="en-US"/>
        </w:rPr>
        <w:t xml:space="preserve">42016158</w:t>
      </w:r>
      <w:r>
        <w:rPr>
          <w:b/>
          <w:bCs/>
          <w:i w:val="0"/>
          <w:iCs w:val="0"/>
          <w:sz w:val="24"/>
          <w:szCs w:val="24"/>
          <w:lang w:eastAsia="en-US"/>
        </w:rPr>
        <w:t xml:space="preserve">-ЭКСП ПРОД-2026-ДГК</w:t>
      </w:r>
      <w:r>
        <w:rPr>
          <w:rFonts w:ascii="Times New Roman" w:hAnsi="Times New Roman" w:cs="Times New Roman"/>
          <w:b/>
          <w:bCs/>
          <w:i w:val="0"/>
          <w:iCs w:val="0"/>
          <w:sz w:val="24"/>
          <w:szCs w:val="24"/>
        </w:rPr>
      </w:r>
      <w:r>
        <w:rPr>
          <w:rFonts w:ascii="Times New Roman" w:hAnsi="Times New Roman" w:cs="Times New Roman"/>
          <w:b/>
          <w:bCs/>
          <w:i w:val="0"/>
          <w:iCs w:val="0"/>
          <w:sz w:val="24"/>
          <w:szCs w:val="24"/>
        </w:rPr>
      </w:r>
    </w:p>
    <w:p>
      <w:pP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bl>
      <w:tblPr>
        <w:tblW w:w="9951" w:type="dxa"/>
        <w:tblInd w:w="25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2410"/>
        <w:gridCol w:w="2977"/>
        <w:gridCol w:w="2300"/>
        <w:gridCol w:w="2264"/>
      </w:tblGrid>
      <w:tr>
        <w:tblPrEx/>
        <w:trPr>
          <w:trHeight w:val="300"/>
        </w:trPr>
        <w:tc>
          <w:tcPr>
            <w:tcW w:w="2410" w:type="dxa"/>
            <w:vAlign w:val="center"/>
            <w:textDirection w:val="lrTb"/>
            <w:noWrap w:val="false"/>
          </w:tcPr>
          <w:p>
            <w:pPr>
              <w:jc w:val="center"/>
              <w:spacing w:before="0"/>
              <w:rPr>
                <w:b/>
                <w:bCs/>
                <w:sz w:val="20"/>
                <w:szCs w:val="20"/>
              </w:rPr>
            </w:pPr>
            <w:r>
              <w:rPr>
                <w:b/>
                <w:bCs/>
                <w:sz w:val="24"/>
                <w:szCs w:val="24"/>
              </w:rPr>
              <w:t xml:space="preserve">ФИО</w:t>
            </w:r>
            <w:r>
              <w:rPr>
                <w:b/>
                <w:bCs/>
                <w:sz w:val="20"/>
                <w:szCs w:val="20"/>
              </w:rPr>
            </w:r>
            <w:r>
              <w:rPr>
                <w:b/>
                <w:bCs/>
                <w:sz w:val="20"/>
                <w:szCs w:val="20"/>
              </w:rPr>
            </w:r>
          </w:p>
        </w:tc>
        <w:tc>
          <w:tcPr>
            <w:tcW w:w="2977" w:type="dxa"/>
            <w:vAlign w:val="center"/>
            <w:textDirection w:val="lrTb"/>
            <w:noWrap w:val="false"/>
          </w:tcPr>
          <w:p>
            <w:pPr>
              <w:jc w:val="center"/>
              <w:spacing w:before="0"/>
              <w:rPr>
                <w:b/>
                <w:bCs/>
                <w:sz w:val="20"/>
                <w:szCs w:val="20"/>
              </w:rPr>
            </w:pPr>
            <w:r>
              <w:rPr>
                <w:b/>
                <w:bCs/>
                <w:sz w:val="24"/>
                <w:szCs w:val="24"/>
              </w:rPr>
              <w:t xml:space="preserve">Должность</w:t>
            </w:r>
            <w:r>
              <w:rPr>
                <w:b/>
                <w:bCs/>
                <w:sz w:val="20"/>
                <w:szCs w:val="20"/>
              </w:rPr>
            </w:r>
            <w:r>
              <w:rPr>
                <w:b/>
                <w:bCs/>
                <w:sz w:val="20"/>
                <w:szCs w:val="20"/>
              </w:rPr>
            </w:r>
          </w:p>
        </w:tc>
        <w:tc>
          <w:tcPr>
            <w:tcW w:w="2300" w:type="dxa"/>
            <w:vAlign w:val="center"/>
            <w:textDirection w:val="lrTb"/>
            <w:noWrap w:val="false"/>
          </w:tcPr>
          <w:p>
            <w:pPr>
              <w:jc w:val="center"/>
              <w:spacing w:before="0"/>
              <w:rPr>
                <w:b/>
                <w:bCs/>
                <w:sz w:val="20"/>
                <w:szCs w:val="20"/>
              </w:rPr>
            </w:pPr>
            <w:r>
              <w:rPr>
                <w:b/>
                <w:bCs/>
                <w:sz w:val="24"/>
                <w:szCs w:val="24"/>
              </w:rPr>
              <w:t xml:space="preserve">Дата </w:t>
            </w:r>
            <w:r>
              <w:rPr>
                <w:b/>
                <w:bCs/>
                <w:sz w:val="20"/>
                <w:szCs w:val="20"/>
              </w:rPr>
            </w:r>
            <w:r>
              <w:rPr>
                <w:b/>
                <w:bCs/>
                <w:sz w:val="20"/>
                <w:szCs w:val="20"/>
              </w:rPr>
            </w:r>
          </w:p>
          <w:p>
            <w:pPr>
              <w:jc w:val="center"/>
              <w:spacing w:before="0"/>
              <w:rPr>
                <w:b/>
                <w:bCs/>
                <w:sz w:val="20"/>
                <w:szCs w:val="20"/>
              </w:rPr>
            </w:pPr>
            <w:r>
              <w:rPr>
                <w:b/>
                <w:bCs/>
                <w:sz w:val="24"/>
                <w:szCs w:val="24"/>
              </w:rPr>
              <w:t xml:space="preserve"> согласования</w:t>
            </w:r>
            <w:r>
              <w:rPr>
                <w:b/>
                <w:bCs/>
                <w:sz w:val="20"/>
                <w:szCs w:val="20"/>
              </w:rPr>
            </w:r>
            <w:r>
              <w:rPr>
                <w:b/>
                <w:bCs/>
                <w:sz w:val="20"/>
                <w:szCs w:val="20"/>
              </w:rPr>
            </w:r>
          </w:p>
        </w:tc>
        <w:tc>
          <w:tcPr>
            <w:tcW w:w="2264" w:type="dxa"/>
            <w:vAlign w:val="center"/>
            <w:textDirection w:val="lrTb"/>
            <w:noWrap w:val="false"/>
          </w:tcPr>
          <w:p>
            <w:pPr>
              <w:jc w:val="center"/>
              <w:spacing w:before="0"/>
              <w:rPr>
                <w:b/>
                <w:bCs/>
                <w:sz w:val="20"/>
                <w:szCs w:val="20"/>
              </w:rPr>
            </w:pPr>
            <w:r>
              <w:rPr>
                <w:b/>
                <w:bCs/>
                <w:sz w:val="24"/>
                <w:szCs w:val="24"/>
              </w:rPr>
              <w:t xml:space="preserve">Подпись согласующего</w:t>
            </w:r>
            <w:r>
              <w:rPr>
                <w:b/>
                <w:bCs/>
                <w:sz w:val="20"/>
                <w:szCs w:val="20"/>
              </w:rPr>
            </w:r>
            <w:r>
              <w:rPr>
                <w:b/>
                <w:bCs/>
                <w:sz w:val="20"/>
                <w:szCs w:val="20"/>
              </w:rPr>
            </w:r>
          </w:p>
        </w:tc>
      </w:tr>
      <w:tr>
        <w:tblPrEx/>
        <w:trPr>
          <w:trHeight w:val="526"/>
        </w:trPr>
        <w:tc>
          <w:tcPr>
            <w:gridSpan w:val="4"/>
            <w:tcW w:w="9951" w:type="dxa"/>
            <w:vAlign w:val="center"/>
            <w:textDirection w:val="lrTb"/>
            <w:noWrap w:val="false"/>
          </w:tcPr>
          <w:p>
            <w:pPr>
              <w:spacing w:before="0"/>
              <w:rPr>
                <w:sz w:val="28"/>
                <w:szCs w:val="28"/>
              </w:rPr>
            </w:pPr>
            <w:r>
              <w:rPr>
                <w:sz w:val="24"/>
                <w:szCs w:val="24"/>
              </w:rPr>
              <w:t xml:space="preserve">Руководитель отдела закупок</w:t>
            </w:r>
            <w:r>
              <w:rPr>
                <w:sz w:val="28"/>
                <w:szCs w:val="28"/>
              </w:rPr>
            </w:r>
            <w:r>
              <w:rPr>
                <w:sz w:val="28"/>
                <w:szCs w:val="28"/>
              </w:rPr>
            </w:r>
          </w:p>
        </w:tc>
      </w:tr>
      <w:tr>
        <w:tblPrEx/>
        <w:trPr>
          <w:trHeight w:val="1341"/>
        </w:trPr>
        <w:tc>
          <w:tcPr>
            <w:tcW w:w="2410" w:type="dxa"/>
            <w:vAlign w:val="center"/>
            <w:textDirection w:val="lrTb"/>
            <w:noWrap w:val="false"/>
          </w:tcPr>
          <w:p>
            <w:pPr>
              <w:spacing w:before="0"/>
              <w:rPr>
                <w:sz w:val="28"/>
                <w:szCs w:val="28"/>
              </w:rPr>
            </w:pPr>
            <w:r>
              <w:rPr>
                <w:sz w:val="24"/>
                <w:szCs w:val="24"/>
              </w:rPr>
              <w:t xml:space="preserve">Клышко Р.А.</w:t>
            </w:r>
            <w:r>
              <w:rPr>
                <w:sz w:val="28"/>
                <w:szCs w:val="28"/>
              </w:rPr>
            </w:r>
            <w:r>
              <w:rPr>
                <w:sz w:val="28"/>
                <w:szCs w:val="28"/>
              </w:rPr>
            </w:r>
          </w:p>
        </w:tc>
        <w:tc>
          <w:tcPr>
            <w:tcW w:w="2977" w:type="dxa"/>
            <w:vAlign w:val="center"/>
            <w:textDirection w:val="lrTb"/>
            <w:noWrap w:val="false"/>
          </w:tcPr>
          <w:p>
            <w:pPr>
              <w:jc w:val="left"/>
              <w:spacing w:before="0"/>
              <w:rPr>
                <w:sz w:val="28"/>
                <w:szCs w:val="28"/>
              </w:rPr>
            </w:pPr>
            <w:r>
              <w:rPr>
                <w:bCs/>
                <w:sz w:val="24"/>
                <w:szCs w:val="24"/>
              </w:rPr>
              <w:t xml:space="preserve">Начальник отдела проведения закупок материалов и оборудования</w:t>
            </w:r>
            <w:r>
              <w:rPr>
                <w:sz w:val="28"/>
                <w:szCs w:val="28"/>
              </w:rPr>
            </w:r>
            <w:r>
              <w:rPr>
                <w:sz w:val="28"/>
                <w:szCs w:val="28"/>
              </w:rPr>
            </w:r>
          </w:p>
        </w:tc>
        <w:tc>
          <w:tcPr>
            <w:tcW w:w="2300" w:type="dxa"/>
            <w:vAlign w:val="center"/>
            <w:textDirection w:val="lrTb"/>
            <w:noWrap w:val="false"/>
          </w:tcPr>
          <w:p>
            <w:pPr>
              <w:rPr>
                <w:sz w:val="24"/>
                <w:szCs w:val="24"/>
              </w:rPr>
            </w:pPr>
            <w:r>
              <w:rPr>
                <w:sz w:val="24"/>
                <w:szCs w:val="24"/>
              </w:rPr>
            </w:r>
            <w:r>
              <w:rPr>
                <w:sz w:val="24"/>
                <w:szCs w:val="24"/>
              </w:rPr>
            </w:r>
            <w:r>
              <w:rPr>
                <w:sz w:val="24"/>
                <w:szCs w:val="24"/>
              </w:rPr>
            </w:r>
          </w:p>
        </w:tc>
        <w:tc>
          <w:tcPr>
            <w:tcW w:w="2264" w:type="dxa"/>
            <w:vAlign w:val="center"/>
            <w:textDirection w:val="lrTb"/>
            <w:noWrap w:val="false"/>
          </w:tcPr>
          <w:p>
            <w:pPr>
              <w:rPr>
                <w:sz w:val="24"/>
                <w:szCs w:val="24"/>
              </w:rPr>
            </w:pPr>
            <w:r>
              <w:rPr>
                <w:sz w:val="24"/>
                <w:szCs w:val="24"/>
              </w:rPr>
            </w:r>
            <w:r>
              <w:rPr>
                <w:sz w:val="24"/>
                <w:szCs w:val="24"/>
              </w:rPr>
            </w:r>
            <w:r>
              <w:rPr>
                <w:sz w:val="24"/>
                <w:szCs w:val="24"/>
              </w:rPr>
            </w:r>
          </w:p>
        </w:tc>
      </w:tr>
      <w:tr>
        <w:tblPrEx/>
        <w:trPr>
          <w:trHeight w:val="355"/>
        </w:trPr>
        <w:tc>
          <w:tcPr>
            <w:gridSpan w:val="4"/>
            <w:tcW w:w="9951" w:type="dxa"/>
            <w:vAlign w:val="center"/>
            <w:textDirection w:val="lrTb"/>
            <w:noWrap w:val="false"/>
          </w:tcPr>
          <w:p>
            <w:pPr>
              <w:jc w:val="left"/>
              <w:spacing w:before="0"/>
              <w:rPr>
                <w:sz w:val="28"/>
                <w:szCs w:val="28"/>
              </w:rPr>
            </w:pPr>
            <w:r>
              <w:rPr>
                <w:sz w:val="24"/>
                <w:szCs w:val="24"/>
              </w:rPr>
              <w:t xml:space="preserve">Иные согласующие лица</w:t>
            </w:r>
            <w:r>
              <w:rPr>
                <w:sz w:val="28"/>
                <w:szCs w:val="28"/>
              </w:rPr>
            </w:r>
            <w:r>
              <w:rPr>
                <w:sz w:val="28"/>
                <w:szCs w:val="28"/>
              </w:rPr>
            </w:r>
          </w:p>
        </w:tc>
      </w:tr>
      <w:tr>
        <w:tblPrEx/>
        <w:trPr>
          <w:trHeight w:val="544"/>
        </w:trPr>
        <w:tc>
          <w:tcPr>
            <w:tcW w:w="2410" w:type="dxa"/>
            <w:vAlign w:val="center"/>
            <w:textDirection w:val="lrTb"/>
            <w:noWrap w:val="false"/>
          </w:tcPr>
          <w:p>
            <w:pPr>
              <w:spacing w:before="0"/>
              <w:rPr>
                <w:sz w:val="28"/>
                <w:szCs w:val="28"/>
              </w:rPr>
            </w:pPr>
            <w:r>
              <w:rPr>
                <w:sz w:val="24"/>
                <w:szCs w:val="24"/>
              </w:rPr>
              <w:t xml:space="preserve">Мельников А.С.</w:t>
            </w:r>
            <w:r>
              <w:rPr>
                <w:sz w:val="28"/>
                <w:szCs w:val="28"/>
              </w:rPr>
            </w:r>
            <w:r>
              <w:rPr>
                <w:sz w:val="28"/>
                <w:szCs w:val="28"/>
              </w:rPr>
            </w:r>
          </w:p>
        </w:tc>
        <w:tc>
          <w:tcPr>
            <w:tcW w:w="2977" w:type="dxa"/>
            <w:vAlign w:val="center"/>
            <w:textDirection w:val="lrTb"/>
            <w:noWrap w:val="false"/>
          </w:tcPr>
          <w:p>
            <w:pPr>
              <w:jc w:val="left"/>
              <w:spacing w:before="0"/>
              <w:rPr>
                <w:bCs/>
              </w:rPr>
            </w:pPr>
            <w:r>
              <w:rPr>
                <w:bCs/>
                <w:sz w:val="24"/>
                <w:szCs w:val="24"/>
              </w:rPr>
              <w:t xml:space="preserve">Начальник управления</w:t>
            </w:r>
            <w:r>
              <w:rPr>
                <w:bCs/>
                <w:sz w:val="24"/>
                <w:szCs w:val="24"/>
              </w:rPr>
              <w:t xml:space="preserve"> </w:t>
            </w:r>
            <w:r>
              <w:rPr>
                <w:bCs/>
                <w:sz w:val="24"/>
                <w:szCs w:val="24"/>
              </w:rPr>
              <w:t xml:space="preserve">материально-технического обеспечения</w:t>
            </w:r>
            <w:r>
              <w:rPr>
                <w:bCs/>
              </w:rPr>
            </w:r>
            <w:r>
              <w:rPr>
                <w:bCs/>
              </w:rPr>
            </w:r>
          </w:p>
        </w:tc>
        <w:tc>
          <w:tcPr>
            <w:tcW w:w="2300" w:type="dxa"/>
            <w:vAlign w:val="center"/>
            <w:textDirection w:val="lrTb"/>
            <w:noWrap w:val="false"/>
          </w:tcPr>
          <w:p>
            <w:pPr>
              <w:spacing w:before="0"/>
              <w:rPr>
                <w:sz w:val="20"/>
                <w:szCs w:val="20"/>
              </w:rPr>
            </w:pPr>
            <w:r>
              <w:rPr>
                <w:sz w:val="24"/>
                <w:szCs w:val="24"/>
              </w:rPr>
            </w:r>
            <w:r>
              <w:rPr>
                <w:sz w:val="20"/>
                <w:szCs w:val="20"/>
              </w:rPr>
            </w:r>
            <w:r>
              <w:rPr>
                <w:sz w:val="20"/>
                <w:szCs w:val="20"/>
              </w:rPr>
            </w:r>
          </w:p>
        </w:tc>
        <w:tc>
          <w:tcPr>
            <w:tcW w:w="2264" w:type="dxa"/>
            <w:vAlign w:val="center"/>
            <w:textDirection w:val="lrTb"/>
            <w:noWrap w:val="false"/>
          </w:tcPr>
          <w:p>
            <w:pPr>
              <w:spacing w:before="0"/>
              <w:rPr>
                <w:sz w:val="20"/>
                <w:szCs w:val="20"/>
              </w:rPr>
            </w:pPr>
            <w:r>
              <w:rPr>
                <w:sz w:val="24"/>
                <w:szCs w:val="24"/>
              </w:rPr>
            </w:r>
            <w:r>
              <w:rPr>
                <w:sz w:val="20"/>
                <w:szCs w:val="20"/>
              </w:rPr>
            </w:r>
            <w:r>
              <w:rPr>
                <w:sz w:val="20"/>
                <w:szCs w:val="20"/>
              </w:rPr>
            </w:r>
          </w:p>
        </w:tc>
      </w:tr>
      <w:tr>
        <w:tblPrEx/>
        <w:trPr>
          <w:trHeight w:val="544"/>
        </w:trPr>
        <w:tc>
          <w:tcPr>
            <w:tcW w:w="2410" w:type="dxa"/>
            <w:vAlign w:val="center"/>
            <w:textDirection w:val="lrTb"/>
            <w:noWrap w:val="false"/>
          </w:tcPr>
          <w:p>
            <w:pPr>
              <w:spacing w:before="0"/>
              <w:rPr>
                <w:sz w:val="28"/>
                <w:szCs w:val="28"/>
              </w:rPr>
            </w:pPr>
            <w:r>
              <w:rPr>
                <w:sz w:val="24"/>
                <w:szCs w:val="24"/>
              </w:rPr>
              <w:t xml:space="preserve">Гузар Е.Ю.</w:t>
            </w:r>
            <w:r>
              <w:rPr>
                <w:sz w:val="28"/>
                <w:szCs w:val="28"/>
              </w:rPr>
            </w:r>
            <w:r>
              <w:rPr>
                <w:sz w:val="28"/>
                <w:szCs w:val="28"/>
              </w:rPr>
            </w:r>
          </w:p>
        </w:tc>
        <w:tc>
          <w:tcPr>
            <w:tcW w:w="2977" w:type="dxa"/>
            <w:vAlign w:val="center"/>
            <w:textDirection w:val="lrTb"/>
            <w:noWrap w:val="false"/>
          </w:tcPr>
          <w:p>
            <w:pPr>
              <w:spacing w:before="0"/>
              <w:rPr>
                <w:bCs/>
              </w:rPr>
            </w:pPr>
            <w:r>
              <w:rPr>
                <w:bCs/>
                <w:sz w:val="24"/>
                <w:szCs w:val="24"/>
              </w:rPr>
              <w:t xml:space="preserve">Начальник управления </w:t>
            </w:r>
            <w:r>
              <w:rPr>
                <w:bCs/>
                <w:sz w:val="24"/>
                <w:szCs w:val="24"/>
              </w:rPr>
              <w:t xml:space="preserve">закупок</w:t>
            </w:r>
            <w:r>
              <w:rPr>
                <w:bCs/>
              </w:rPr>
            </w:r>
            <w:r>
              <w:rPr>
                <w:bCs/>
              </w:rPr>
            </w:r>
          </w:p>
        </w:tc>
        <w:tc>
          <w:tcPr>
            <w:tcW w:w="2300" w:type="dxa"/>
            <w:vAlign w:val="center"/>
            <w:textDirection w:val="lrTb"/>
            <w:noWrap w:val="false"/>
          </w:tcPr>
          <w:p>
            <w:pPr>
              <w:spacing w:before="0"/>
              <w:rPr>
                <w:sz w:val="20"/>
                <w:szCs w:val="20"/>
              </w:rPr>
            </w:pPr>
            <w:r>
              <w:rPr>
                <w:sz w:val="24"/>
                <w:szCs w:val="24"/>
              </w:rPr>
            </w:r>
            <w:r>
              <w:rPr>
                <w:sz w:val="20"/>
                <w:szCs w:val="20"/>
              </w:rPr>
            </w:r>
            <w:r>
              <w:rPr>
                <w:sz w:val="20"/>
                <w:szCs w:val="20"/>
              </w:rPr>
            </w:r>
          </w:p>
        </w:tc>
        <w:tc>
          <w:tcPr>
            <w:tcW w:w="2264" w:type="dxa"/>
            <w:vAlign w:val="center"/>
            <w:textDirection w:val="lrTb"/>
            <w:noWrap w:val="false"/>
          </w:tcPr>
          <w:p>
            <w:pPr>
              <w:spacing w:before="0"/>
              <w:rPr>
                <w:sz w:val="20"/>
                <w:szCs w:val="20"/>
              </w:rPr>
            </w:pPr>
            <w:r>
              <w:rPr>
                <w:sz w:val="24"/>
                <w:szCs w:val="24"/>
              </w:rPr>
            </w:r>
            <w:r>
              <w:rPr>
                <w:sz w:val="20"/>
                <w:szCs w:val="20"/>
              </w:rPr>
            </w:r>
            <w:r>
              <w:rPr>
                <w:sz w:val="20"/>
                <w:szCs w:val="20"/>
              </w:rPr>
            </w:r>
          </w:p>
        </w:tc>
      </w:tr>
    </w:tbl>
    <w:p>
      <w:pP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ind w:left="142"/>
        <w:spacing w:before="0"/>
        <w:rPr>
          <w:rFonts w:ascii="Times New Roman" w:hAnsi="Times New Roman" w:cs="Times New Roman"/>
          <w:sz w:val="28"/>
          <w:szCs w:val="28"/>
        </w:rPr>
      </w:pP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Секретарь закупочной комиссии </w:t>
      </w:r>
      <w:r>
        <w:rPr>
          <w:rFonts w:ascii="Times New Roman" w:hAnsi="Times New Roman" w:cs="Times New Roman"/>
          <w:sz w:val="28"/>
          <w:szCs w:val="28"/>
        </w:rPr>
      </w:r>
      <w:r>
        <w:rPr>
          <w:rFonts w:ascii="Times New Roman" w:hAnsi="Times New Roman" w:cs="Times New Roman"/>
          <w:sz w:val="28"/>
          <w:szCs w:val="28"/>
        </w:rPr>
      </w:r>
    </w:p>
    <w:p>
      <w:pPr>
        <w:ind w:left="142"/>
        <w:spacing w:before="0"/>
        <w:rPr>
          <w:rFonts w:ascii="Times New Roman" w:hAnsi="Times New Roman" w:cs="Times New Roman"/>
          <w:sz w:val="28"/>
          <w:szCs w:val="28"/>
        </w:rPr>
      </w:pP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АО «ДГК» 1-го уровня                                                                                        Н.А.Чернико</w:t>
      </w:r>
      <w:r>
        <w:rPr>
          <w:rFonts w:ascii="Times New Roman" w:hAnsi="Times New Roman" w:eastAsia="Times New Roman" w:cs="Times New Roman"/>
          <w:sz w:val="24"/>
          <w:szCs w:val="24"/>
        </w:rPr>
        <w:t xml:space="preserve">ва</w:t>
      </w:r>
      <w:r>
        <w:rPr>
          <w:rFonts w:ascii="Times New Roman" w:hAnsi="Times New Roman" w:cs="Times New Roman"/>
          <w:sz w:val="28"/>
          <w:szCs w:val="28"/>
        </w:rPr>
      </w:r>
      <w:r>
        <w:rPr>
          <w:rFonts w:ascii="Times New Roman" w:hAnsi="Times New Roman" w:cs="Times New Roman"/>
          <w:sz w:val="28"/>
          <w:szCs w:val="28"/>
        </w:rPr>
      </w:r>
    </w:p>
    <w:p>
      <w:pP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keepNext/>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sectPr>
          <w:footerReference w:type="default" r:id="rId10"/>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0"/>
        <w:rPr>
          <w:rFonts w:ascii="Times New Roman" w:hAnsi="Times New Roman" w:cs="Times New Roman"/>
          <w:sz w:val="24"/>
          <w:szCs w:val="24"/>
        </w:rPr>
        <w:outlineLvl w:val="2"/>
      </w:pPr>
      <w:r>
        <w:rPr>
          <w:rFonts w:ascii="Times New Roman" w:hAnsi="Times New Roman" w:eastAsia="Times New Roman" w:cs="Times New Roman"/>
          <w:sz w:val="24"/>
          <w:szCs w:val="24"/>
        </w:rPr>
        <w:t xml:space="preserve">Содержание</w:t>
      </w:r>
      <w:r>
        <w:rPr>
          <w:rFonts w:ascii="Times New Roman" w:hAnsi="Times New Roman" w:cs="Times New Roman"/>
          <w:sz w:val="24"/>
          <w:szCs w:val="24"/>
        </w:rPr>
      </w:r>
      <w:r>
        <w:rPr>
          <w:rFonts w:ascii="Times New Roman" w:hAnsi="Times New Roman" w:cs="Times New Roman"/>
          <w:sz w:val="24"/>
          <w:szCs w:val="24"/>
        </w:rPr>
      </w:r>
    </w:p>
    <w:p>
      <w:pPr>
        <w:pStyle w:val="1194"/>
        <w:rPr>
          <w:rFonts w:ascii="Times New Roman" w:hAnsi="Times New Roman" w:cs="Times New Roman"/>
          <w:b w:val="0"/>
          <w:caps w:val="0"/>
          <w:sz w:val="24"/>
          <w:szCs w:val="24"/>
          <w14:ligatures w14:val="standardContextual"/>
        </w:rPr>
      </w:pP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TOC \o "1-2" \h \z \u </w:instrText>
      </w:r>
      <w:r>
        <w:rPr>
          <w:rFonts w:ascii="Times New Roman" w:hAnsi="Times New Roman" w:eastAsia="Times New Roman" w:cs="Times New Roman"/>
          <w:sz w:val="24"/>
          <w:szCs w:val="24"/>
        </w:rPr>
        <w:fldChar w:fldCharType="separate"/>
      </w:r>
      <w:hyperlink w:tooltip="#_Toc186223950" w:anchor="_Toc186223950" w:history="1">
        <w:r>
          <w:rPr>
            <w:rStyle w:val="1191"/>
            <w:rFonts w:ascii="Times New Roman" w:hAnsi="Times New Roman" w:eastAsia="Times New Roman" w:cs="Times New Roman"/>
            <w:sz w:val="24"/>
            <w:szCs w:val="24"/>
          </w:rPr>
          <w:t xml:space="preserve">Сокращения</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_Toc186223950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6</w:t>
        </w:r>
        <w:r>
          <w:rPr>
            <w:rFonts w:ascii="Times New Roman" w:hAnsi="Times New Roman" w:eastAsia="Times New Roman" w:cs="Times New Roman"/>
            <w:sz w:val="24"/>
            <w:szCs w:val="24"/>
          </w:rPr>
          <w:fldChar w:fldCharType="end"/>
        </w:r>
      </w:hyperlink>
      <w:r>
        <w:rPr>
          <w:rFonts w:ascii="Times New Roman" w:hAnsi="Times New Roman" w:cs="Times New Roman"/>
          <w:b w:val="0"/>
          <w:caps w:val="0"/>
          <w:sz w:val="24"/>
          <w:szCs w:val="24"/>
          <w14:ligatures w14:val="standardContextual"/>
        </w:rPr>
      </w:r>
      <w:r>
        <w:rPr>
          <w:rFonts w:ascii="Times New Roman" w:hAnsi="Times New Roman" w:cs="Times New Roman"/>
          <w:b w:val="0"/>
          <w:caps w:val="0"/>
          <w:sz w:val="24"/>
          <w:szCs w:val="24"/>
          <w14:ligatures w14:val="standardContextual"/>
        </w:rPr>
      </w:r>
    </w:p>
    <w:p>
      <w:pPr>
        <w:pStyle w:val="1194"/>
        <w:rPr>
          <w:rFonts w:ascii="Times New Roman" w:hAnsi="Times New Roman" w:cs="Times New Roman"/>
          <w:b w:val="0"/>
          <w:caps w:val="0"/>
          <w:sz w:val="24"/>
          <w:szCs w:val="24"/>
          <w14:ligatures w14:val="standardContextual"/>
        </w:rPr>
      </w:pPr>
      <w:r>
        <w:rPr>
          <w:rFonts w:ascii="Times New Roman" w:hAnsi="Times New Roman" w:eastAsia="Times New Roman" w:cs="Times New Roman"/>
          <w:sz w:val="24"/>
          <w:szCs w:val="24"/>
        </w:rPr>
      </w:r>
      <w:hyperlink w:tooltip="#_Toc186223951" w:anchor="_Toc186223951" w:history="1">
        <w:r>
          <w:rPr>
            <w:rStyle w:val="1191"/>
            <w:rFonts w:ascii="Times New Roman" w:hAnsi="Times New Roman" w:eastAsia="Times New Roman" w:cs="Times New Roman"/>
            <w:sz w:val="24"/>
            <w:szCs w:val="24"/>
          </w:rPr>
          <w:t xml:space="preserve">Термины и определения</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_Toc186223951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w:t>
        </w:r>
        <w:r>
          <w:rPr>
            <w:rFonts w:ascii="Times New Roman" w:hAnsi="Times New Roman" w:eastAsia="Times New Roman" w:cs="Times New Roman"/>
            <w:sz w:val="24"/>
            <w:szCs w:val="24"/>
          </w:rPr>
          <w:fldChar w:fldCharType="end"/>
        </w:r>
      </w:hyperlink>
      <w:r>
        <w:rPr>
          <w:rFonts w:ascii="Times New Roman" w:hAnsi="Times New Roman" w:cs="Times New Roman"/>
          <w:b w:val="0"/>
          <w:caps w:val="0"/>
          <w:sz w:val="24"/>
          <w:szCs w:val="24"/>
          <w14:ligatures w14:val="standardContextual"/>
        </w:rPr>
      </w:r>
      <w:r>
        <w:rPr>
          <w:rFonts w:ascii="Times New Roman" w:hAnsi="Times New Roman" w:cs="Times New Roman"/>
          <w:b w:val="0"/>
          <w:caps w:val="0"/>
          <w:sz w:val="24"/>
          <w:szCs w:val="24"/>
          <w14:ligatures w14:val="standardContextual"/>
        </w:rPr>
      </w:r>
    </w:p>
    <w:p>
      <w:pPr>
        <w:pStyle w:val="1194"/>
        <w:rPr>
          <w:rFonts w:ascii="Times New Roman" w:hAnsi="Times New Roman" w:cs="Times New Roman"/>
          <w:b w:val="0"/>
          <w:caps w:val="0"/>
          <w:sz w:val="24"/>
          <w:szCs w:val="24"/>
          <w14:ligatures w14:val="standardContextual"/>
        </w:rPr>
      </w:pPr>
      <w:r>
        <w:rPr>
          <w:rFonts w:ascii="Times New Roman" w:hAnsi="Times New Roman" w:eastAsia="Times New Roman" w:cs="Times New Roman"/>
          <w:sz w:val="24"/>
          <w:szCs w:val="24"/>
        </w:rPr>
      </w:r>
      <w:hyperlink w:tooltip="#_Toc186223952" w:anchor="_Toc186223952" w:history="1">
        <w:r>
          <w:rPr>
            <w:rStyle w:val="1191"/>
            <w:rFonts w:ascii="Times New Roman" w:hAnsi="Times New Roman" w:eastAsia="Times New Roman" w:cs="Times New Roman"/>
            <w:sz w:val="24"/>
            <w:szCs w:val="24"/>
          </w:rPr>
          <w:t xml:space="preserve">1.</w:t>
        </w:r>
        <w:r>
          <w:rPr>
            <w:rFonts w:ascii="Times New Roman" w:hAnsi="Times New Roman" w:eastAsia="Times New Roman" w:cs="Times New Roman" w:eastAsiaTheme="minorEastAsia"/>
            <w:b w:val="0"/>
            <w:caps w:val="0"/>
            <w:sz w:val="24"/>
            <w:szCs w:val="24"/>
            <w:lang w:eastAsia="ru-RU"/>
            <w14:ligatures w14:val="standardContextual"/>
          </w:rPr>
          <w:tab/>
        </w:r>
        <w:r>
          <w:rPr>
            <w:rStyle w:val="1191"/>
            <w:rFonts w:ascii="Times New Roman" w:hAnsi="Times New Roman" w:eastAsia="Times New Roman" w:cs="Times New Roman"/>
            <w:sz w:val="24"/>
            <w:szCs w:val="24"/>
          </w:rPr>
          <w:t xml:space="preserve">Основные сведения о закупке</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_Toc186223952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hyperlink>
      <w:r>
        <w:rPr>
          <w:rFonts w:ascii="Times New Roman" w:hAnsi="Times New Roman" w:cs="Times New Roman"/>
          <w:b w:val="0"/>
          <w:caps w:val="0"/>
          <w:sz w:val="24"/>
          <w:szCs w:val="24"/>
          <w14:ligatures w14:val="standardContextual"/>
        </w:rPr>
      </w:r>
      <w:r>
        <w:rPr>
          <w:rFonts w:ascii="Times New Roman" w:hAnsi="Times New Roman" w:cs="Times New Roman"/>
          <w:b w:val="0"/>
          <w:caps w:val="0"/>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53" w:anchor="_Toc186223953" w:history="1">
        <w:r>
          <w:rPr>
            <w:rStyle w:val="1191"/>
            <w:rFonts w:ascii="Times New Roman" w:hAnsi="Times New Roman" w:eastAsia="Times New Roman" w:cs="Times New Roman"/>
            <w:sz w:val="24"/>
            <w:szCs w:val="24"/>
          </w:rPr>
          <w:t xml:space="preserve">1.1</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Статус настоящего раздела</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_Toc186223953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54" w:anchor="_Toc186223954" w:history="1">
        <w:r>
          <w:rPr>
            <w:rStyle w:val="1191"/>
            <w:rFonts w:ascii="Times New Roman" w:hAnsi="Times New Roman" w:eastAsia="Times New Roman" w:cs="Times New Roman"/>
            <w:sz w:val="24"/>
            <w:szCs w:val="24"/>
          </w:rPr>
          <w:t xml:space="preserve">1.2</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Информация о проводимой закупке</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_Toc186223954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4"/>
        <w:rPr>
          <w:rFonts w:ascii="Times New Roman" w:hAnsi="Times New Roman" w:cs="Times New Roman"/>
          <w:b w:val="0"/>
          <w:caps w:val="0"/>
          <w:sz w:val="24"/>
          <w:szCs w:val="24"/>
          <w14:ligatures w14:val="standardContextual"/>
        </w:rPr>
      </w:pPr>
      <w:r>
        <w:rPr>
          <w:rFonts w:ascii="Times New Roman" w:hAnsi="Times New Roman" w:eastAsia="Times New Roman" w:cs="Times New Roman"/>
          <w:sz w:val="24"/>
          <w:szCs w:val="24"/>
        </w:rPr>
      </w:r>
      <w:hyperlink w:tooltip="#_Toc186223955" w:anchor="_Toc186223955" w:history="1">
        <w:r>
          <w:rPr>
            <w:rStyle w:val="1191"/>
            <w:rFonts w:ascii="Times New Roman" w:hAnsi="Times New Roman" w:eastAsia="Times New Roman" w:cs="Times New Roman"/>
            <w:sz w:val="24"/>
            <w:szCs w:val="24"/>
          </w:rPr>
          <w:t xml:space="preserve">2.</w:t>
        </w:r>
        <w:r>
          <w:rPr>
            <w:rFonts w:ascii="Times New Roman" w:hAnsi="Times New Roman" w:eastAsia="Times New Roman" w:cs="Times New Roman" w:eastAsiaTheme="minorEastAsia"/>
            <w:b w:val="0"/>
            <w:caps w:val="0"/>
            <w:sz w:val="24"/>
            <w:szCs w:val="24"/>
            <w:lang w:eastAsia="ru-RU"/>
            <w14:ligatures w14:val="standardContextual"/>
          </w:rPr>
          <w:tab/>
        </w:r>
        <w:r>
          <w:rPr>
            <w:rStyle w:val="1191"/>
            <w:rFonts w:ascii="Times New Roman" w:hAnsi="Times New Roman" w:eastAsia="Times New Roman" w:cs="Times New Roman"/>
            <w:sz w:val="24"/>
            <w:szCs w:val="24"/>
          </w:rPr>
          <w:t xml:space="preserve">Общие положения</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_Toc186223955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23</w:t>
        </w:r>
        <w:r>
          <w:rPr>
            <w:rFonts w:ascii="Times New Roman" w:hAnsi="Times New Roman" w:eastAsia="Times New Roman" w:cs="Times New Roman"/>
            <w:sz w:val="24"/>
            <w:szCs w:val="24"/>
          </w:rPr>
          <w:fldChar w:fldCharType="end"/>
        </w:r>
      </w:hyperlink>
      <w:r>
        <w:rPr>
          <w:rFonts w:ascii="Times New Roman" w:hAnsi="Times New Roman" w:cs="Times New Roman"/>
          <w:b w:val="0"/>
          <w:caps w:val="0"/>
          <w:sz w:val="24"/>
          <w:szCs w:val="24"/>
          <w14:ligatures w14:val="standardContextual"/>
        </w:rPr>
      </w:r>
      <w:r>
        <w:rPr>
          <w:rFonts w:ascii="Times New Roman" w:hAnsi="Times New Roman" w:cs="Times New Roman"/>
          <w:b w:val="0"/>
          <w:caps w:val="0"/>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56" w:anchor="_Toc186223956" w:history="1">
        <w:r>
          <w:rPr>
            <w:rStyle w:val="1191"/>
            <w:rFonts w:ascii="Times New Roman" w:hAnsi="Times New Roman" w:eastAsia="Times New Roman" w:cs="Times New Roman"/>
            <w:sz w:val="24"/>
            <w:szCs w:val="24"/>
          </w:rPr>
          <w:t xml:space="preserve">2.1</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Общие сведения о закупке</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_Toc186223956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23</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57" w:anchor="_Toc186223957" w:history="1">
        <w:r>
          <w:rPr>
            <w:rStyle w:val="1191"/>
            <w:rFonts w:ascii="Times New Roman" w:hAnsi="Times New Roman" w:eastAsia="Times New Roman" w:cs="Times New Roman"/>
            <w:sz w:val="24"/>
            <w:szCs w:val="24"/>
          </w:rPr>
          <w:t xml:space="preserve">2.2</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Правовой статус документов</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_Toc186223957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23</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58" w:anchor="_Toc186223958" w:history="1">
        <w:r>
          <w:rPr>
            <w:rStyle w:val="1191"/>
            <w:rFonts w:ascii="Times New Roman" w:hAnsi="Times New Roman" w:eastAsia="Times New Roman" w:cs="Times New Roman"/>
            <w:sz w:val="24"/>
            <w:szCs w:val="24"/>
          </w:rPr>
          <w:t xml:space="preserve">2.3</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Обжалование</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_Toc186223958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24</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59" w:anchor="_Toc186223959" w:history="1">
        <w:r>
          <w:rPr>
            <w:rStyle w:val="1191"/>
            <w:rFonts w:ascii="Times New Roman" w:hAnsi="Times New Roman" w:eastAsia="Times New Roman" w:cs="Times New Roman"/>
            <w:sz w:val="24"/>
            <w:szCs w:val="24"/>
          </w:rPr>
          <w:t xml:space="preserve">2.4</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Особые положения при проведении закупки с использованием ЭП</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_Toc186223959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25</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60" w:anchor="_Toc186223960" w:history="1">
        <w:r>
          <w:rPr>
            <w:rStyle w:val="1191"/>
            <w:rFonts w:ascii="Times New Roman" w:hAnsi="Times New Roman" w:eastAsia="Times New Roman" w:cs="Times New Roman"/>
            <w:sz w:val="24"/>
            <w:szCs w:val="24"/>
          </w:rPr>
          <w:t xml:space="preserve">2.5</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Прочие положения</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_Toc186223960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25</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4"/>
        <w:rPr>
          <w:rFonts w:ascii="Times New Roman" w:hAnsi="Times New Roman" w:cs="Times New Roman"/>
          <w:b w:val="0"/>
          <w:caps w:val="0"/>
          <w:sz w:val="24"/>
          <w:szCs w:val="24"/>
          <w14:ligatures w14:val="standardContextual"/>
        </w:rPr>
      </w:pPr>
      <w:r>
        <w:rPr>
          <w:rFonts w:ascii="Times New Roman" w:hAnsi="Times New Roman" w:eastAsia="Times New Roman" w:cs="Times New Roman"/>
          <w:sz w:val="24"/>
          <w:szCs w:val="24"/>
        </w:rPr>
      </w:r>
      <w:hyperlink w:tooltip="#_Toc186223961" w:anchor="_Toc186223961" w:history="1">
        <w:r>
          <w:rPr>
            <w:rStyle w:val="1191"/>
            <w:rFonts w:ascii="Times New Roman" w:hAnsi="Times New Roman" w:eastAsia="Times New Roman" w:cs="Times New Roman"/>
            <w:sz w:val="24"/>
            <w:szCs w:val="24"/>
          </w:rPr>
          <w:t xml:space="preserve">3.</w:t>
        </w:r>
        <w:r>
          <w:rPr>
            <w:rFonts w:ascii="Times New Roman" w:hAnsi="Times New Roman" w:eastAsia="Times New Roman" w:cs="Times New Roman" w:eastAsiaTheme="minorEastAsia"/>
            <w:b w:val="0"/>
            <w:caps w:val="0"/>
            <w:sz w:val="24"/>
            <w:szCs w:val="24"/>
            <w:lang w:eastAsia="ru-RU"/>
            <w14:ligatures w14:val="standardContextual"/>
          </w:rPr>
          <w:tab/>
        </w:r>
        <w:r>
          <w:rPr>
            <w:rStyle w:val="1191"/>
            <w:rFonts w:ascii="Times New Roman" w:hAnsi="Times New Roman" w:eastAsia="Times New Roman" w:cs="Times New Roman"/>
            <w:sz w:val="24"/>
            <w:szCs w:val="24"/>
          </w:rPr>
          <w:t xml:space="preserve">Требования к Участникам</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_Toc186223961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26</w:t>
        </w:r>
        <w:r>
          <w:rPr>
            <w:rFonts w:ascii="Times New Roman" w:hAnsi="Times New Roman" w:eastAsia="Times New Roman" w:cs="Times New Roman"/>
            <w:sz w:val="24"/>
            <w:szCs w:val="24"/>
          </w:rPr>
          <w:fldChar w:fldCharType="end"/>
        </w:r>
      </w:hyperlink>
      <w:r>
        <w:rPr>
          <w:rFonts w:ascii="Times New Roman" w:hAnsi="Times New Roman" w:cs="Times New Roman"/>
          <w:b w:val="0"/>
          <w:caps w:val="0"/>
          <w:sz w:val="24"/>
          <w:szCs w:val="24"/>
          <w14:ligatures w14:val="standardContextual"/>
        </w:rPr>
      </w:r>
      <w:r>
        <w:rPr>
          <w:rFonts w:ascii="Times New Roman" w:hAnsi="Times New Roman" w:cs="Times New Roman"/>
          <w:b w:val="0"/>
          <w:caps w:val="0"/>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62" w:anchor="_Toc186223962" w:history="1">
        <w:r>
          <w:rPr>
            <w:rStyle w:val="1191"/>
            <w:rFonts w:ascii="Times New Roman" w:hAnsi="Times New Roman" w:eastAsia="Times New Roman" w:cs="Times New Roman"/>
            <w:sz w:val="24"/>
            <w:szCs w:val="24"/>
          </w:rPr>
          <w:t xml:space="preserve">3.1</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Общие требования к Участникам</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_Toc186223962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26</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63" w:anchor="_Toc186223963" w:history="1">
        <w:r>
          <w:rPr>
            <w:rStyle w:val="1191"/>
            <w:rFonts w:ascii="Times New Roman" w:hAnsi="Times New Roman" w:eastAsia="Times New Roman" w:cs="Times New Roman"/>
            <w:sz w:val="24"/>
            <w:szCs w:val="24"/>
          </w:rPr>
          <w:t xml:space="preserve">3.2</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Коллективные участники</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_Toc186223963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26</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64" w:anchor="_Toc186223964" w:history="1">
        <w:r>
          <w:rPr>
            <w:rStyle w:val="1191"/>
            <w:rFonts w:ascii="Times New Roman" w:hAnsi="Times New Roman" w:eastAsia="Times New Roman" w:cs="Times New Roman"/>
            <w:sz w:val="24"/>
            <w:szCs w:val="24"/>
          </w:rPr>
          <w:t xml:space="preserve">3.3</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Генеральные подрядчики</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_Toc186223964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28</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65" w:anchor="_Toc186223965" w:history="1">
        <w:r>
          <w:rPr>
            <w:rStyle w:val="1191"/>
            <w:rFonts w:ascii="Times New Roman" w:hAnsi="Times New Roman" w:eastAsia="Times New Roman" w:cs="Times New Roman"/>
            <w:sz w:val="24"/>
            <w:szCs w:val="24"/>
          </w:rPr>
          <w:t xml:space="preserve">3.4</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Привлечение субподрядчиков (соисполнителей) из числа субъектов МСП</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_Toc186223965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29</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4"/>
        <w:rPr>
          <w:rFonts w:ascii="Times New Roman" w:hAnsi="Times New Roman" w:cs="Times New Roman"/>
          <w:b w:val="0"/>
          <w:caps w:val="0"/>
          <w:sz w:val="24"/>
          <w:szCs w:val="24"/>
          <w14:ligatures w14:val="standardContextual"/>
        </w:rPr>
      </w:pPr>
      <w:r>
        <w:rPr>
          <w:rFonts w:ascii="Times New Roman" w:hAnsi="Times New Roman" w:eastAsia="Times New Roman" w:cs="Times New Roman"/>
          <w:sz w:val="24"/>
          <w:szCs w:val="24"/>
        </w:rPr>
      </w:r>
      <w:hyperlink w:tooltip="#_Toc186223966" w:anchor="_Toc186223966" w:history="1">
        <w:r>
          <w:rPr>
            <w:rStyle w:val="1191"/>
            <w:rFonts w:ascii="Times New Roman" w:hAnsi="Times New Roman" w:eastAsia="Times New Roman" w:cs="Times New Roman"/>
            <w:sz w:val="24"/>
            <w:szCs w:val="24"/>
          </w:rPr>
          <w:t xml:space="preserve">4.</w:t>
        </w:r>
        <w:r>
          <w:rPr>
            <w:rFonts w:ascii="Times New Roman" w:hAnsi="Times New Roman" w:eastAsia="Times New Roman" w:cs="Times New Roman" w:eastAsiaTheme="minorEastAsia"/>
            <w:b w:val="0"/>
            <w:caps w:val="0"/>
            <w:sz w:val="24"/>
            <w:szCs w:val="24"/>
            <w:lang w:eastAsia="ru-RU"/>
            <w14:ligatures w14:val="standardContextual"/>
          </w:rPr>
          <w:tab/>
        </w:r>
        <w:r>
          <w:rPr>
            <w:rStyle w:val="1191"/>
            <w:rFonts w:ascii="Times New Roman" w:hAnsi="Times New Roman" w:eastAsia="Times New Roman" w:cs="Times New Roman"/>
            <w:sz w:val="24"/>
            <w:szCs w:val="24"/>
          </w:rPr>
          <w:t xml:space="preserve">Порядок проведения закупки</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_Toc186223966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31</w:t>
        </w:r>
        <w:r>
          <w:rPr>
            <w:rFonts w:ascii="Times New Roman" w:hAnsi="Times New Roman" w:eastAsia="Times New Roman" w:cs="Times New Roman"/>
            <w:sz w:val="24"/>
            <w:szCs w:val="24"/>
          </w:rPr>
          <w:fldChar w:fldCharType="end"/>
        </w:r>
      </w:hyperlink>
      <w:r>
        <w:rPr>
          <w:rFonts w:ascii="Times New Roman" w:hAnsi="Times New Roman" w:cs="Times New Roman"/>
          <w:b w:val="0"/>
          <w:caps w:val="0"/>
          <w:sz w:val="24"/>
          <w:szCs w:val="24"/>
          <w14:ligatures w14:val="standardContextual"/>
        </w:rPr>
      </w:r>
      <w:r>
        <w:rPr>
          <w:rFonts w:ascii="Times New Roman" w:hAnsi="Times New Roman" w:cs="Times New Roman"/>
          <w:b w:val="0"/>
          <w:caps w:val="0"/>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67" w:anchor="_Toc186223967" w:history="1">
        <w:r>
          <w:rPr>
            <w:rStyle w:val="1191"/>
            <w:rFonts w:ascii="Times New Roman" w:hAnsi="Times New Roman" w:eastAsia="Times New Roman" w:cs="Times New Roman"/>
            <w:sz w:val="24"/>
            <w:szCs w:val="24"/>
          </w:rPr>
          <w:t xml:space="preserve">4.1</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Общий порядок проведения закупки</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_Toc186223967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31</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68" w:anchor="_Toc186223968" w:history="1">
        <w:r>
          <w:rPr>
            <w:rStyle w:val="1191"/>
            <w:rFonts w:ascii="Times New Roman" w:hAnsi="Times New Roman" w:eastAsia="Times New Roman" w:cs="Times New Roman"/>
            <w:sz w:val="24"/>
            <w:szCs w:val="24"/>
          </w:rPr>
          <w:t xml:space="preserve">4.2</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Официальное размещение Извещения и Документации о закупке</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_Toc186223968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33</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69" w:anchor="_Toc186223969" w:history="1">
        <w:r>
          <w:rPr>
            <w:rStyle w:val="1191"/>
            <w:rFonts w:ascii="Times New Roman" w:hAnsi="Times New Roman" w:eastAsia="Times New Roman" w:cs="Times New Roman"/>
            <w:sz w:val="24"/>
            <w:szCs w:val="24"/>
          </w:rPr>
          <w:t xml:space="preserve">4.3</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Подготовка заявки</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_Toc186223969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33</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70" w:anchor="_Toc186223970" w:history="1">
        <w:r>
          <w:rPr>
            <w:rStyle w:val="1191"/>
            <w:rFonts w:ascii="Times New Roman" w:hAnsi="Times New Roman" w:eastAsia="Times New Roman" w:cs="Times New Roman"/>
            <w:sz w:val="24"/>
            <w:szCs w:val="24"/>
          </w:rPr>
          <w:t xml:space="preserve">4.4</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Разъяснение Документации о закупке</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_Toc186223970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36</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71" w:anchor="_Toc186223971" w:history="1">
        <w:r>
          <w:rPr>
            <w:rStyle w:val="1191"/>
            <w:rFonts w:ascii="Times New Roman" w:hAnsi="Times New Roman" w:eastAsia="Times New Roman" w:cs="Times New Roman"/>
            <w:sz w:val="24"/>
            <w:szCs w:val="24"/>
          </w:rPr>
          <w:t xml:space="preserve">4.5</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Изменения Извещения и (или) Документации о закупке</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_Toc186223971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37</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72" w:anchor="_Toc186223972" w:history="1">
        <w:r>
          <w:rPr>
            <w:rStyle w:val="1191"/>
            <w:rFonts w:ascii="Times New Roman" w:hAnsi="Times New Roman" w:eastAsia="Times New Roman" w:cs="Times New Roman"/>
            <w:sz w:val="24"/>
            <w:szCs w:val="24"/>
          </w:rPr>
          <w:t xml:space="preserve">4.6</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Подача заявок и их прием</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_Toc186223972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37</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73" w:anchor="_Toc186223973" w:history="1">
        <w:r>
          <w:rPr>
            <w:rStyle w:val="1191"/>
            <w:rFonts w:ascii="Times New Roman" w:hAnsi="Times New Roman" w:eastAsia="Times New Roman" w:cs="Times New Roman"/>
            <w:sz w:val="24"/>
            <w:szCs w:val="24"/>
          </w:rPr>
          <w:t xml:space="preserve">4.7</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Изменение и отзыв заявок</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_Toc186223973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38</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74" w:anchor="_Toc186223974" w:history="1">
        <w:r>
          <w:rPr>
            <w:rStyle w:val="1191"/>
            <w:rFonts w:ascii="Times New Roman" w:hAnsi="Times New Roman" w:eastAsia="Times New Roman" w:cs="Times New Roman"/>
            <w:sz w:val="24"/>
            <w:szCs w:val="24"/>
          </w:rPr>
          <w:t xml:space="preserve">4.8</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Открытие доступа к заявкам</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_Toc186223974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38</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75" w:anchor="_Toc186223975" w:history="1">
        <w:r>
          <w:rPr>
            <w:rStyle w:val="1191"/>
            <w:rFonts w:ascii="Times New Roman" w:hAnsi="Times New Roman" w:eastAsia="Times New Roman" w:cs="Times New Roman"/>
            <w:sz w:val="24"/>
            <w:szCs w:val="24"/>
          </w:rPr>
          <w:t xml:space="preserve">4.9</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Рассмотрение заявок (отборочная стадия), в том числе (при необходимости) проведение аккредитации</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_Toc186223975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39</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76" w:anchor="_Toc186223976" w:history="1">
        <w:r>
          <w:rPr>
            <w:rStyle w:val="1191"/>
            <w:rFonts w:ascii="Times New Roman" w:hAnsi="Times New Roman" w:eastAsia="Times New Roman" w:cs="Times New Roman"/>
            <w:sz w:val="24"/>
            <w:szCs w:val="24"/>
          </w:rPr>
          <w:t xml:space="preserve">4.10</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Дополнительные запросы разъяснений заявок</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_Toc186223976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77" w:anchor="_Toc186223977" w:history="1">
        <w:r>
          <w:rPr>
            <w:rStyle w:val="1191"/>
            <w:rFonts w:ascii="Times New Roman" w:hAnsi="Times New Roman" w:eastAsia="Times New Roman" w:cs="Times New Roman"/>
            <w:sz w:val="24"/>
            <w:szCs w:val="24"/>
          </w:rPr>
          <w:t xml:space="preserve">4.11</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Проведение аукциона</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_Toc186223977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42</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78" w:anchor="_Toc186223978" w:history="1">
        <w:r>
          <w:rPr>
            <w:rStyle w:val="1191"/>
            <w:rFonts w:ascii="Times New Roman" w:hAnsi="Times New Roman" w:eastAsia="Times New Roman" w:cs="Times New Roman"/>
            <w:sz w:val="24"/>
            <w:szCs w:val="24"/>
          </w:rPr>
          <w:t xml:space="preserve">4.12</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Оценка и сопоставление заявок</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_Toc186223978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79" w:anchor="_Toc186223979" w:history="1">
        <w:r>
          <w:rPr>
            <w:rStyle w:val="1191"/>
            <w:rFonts w:ascii="Times New Roman" w:hAnsi="Times New Roman" w:eastAsia="Times New Roman" w:cs="Times New Roman"/>
            <w:sz w:val="24"/>
            <w:szCs w:val="24"/>
          </w:rPr>
          <w:t xml:space="preserve">4.13</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Применение законодательства о национальном режиме</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_Toc186223979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44</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80" w:anchor="_Toc186223980" w:history="1">
        <w:r>
          <w:rPr>
            <w:rStyle w:val="1191"/>
            <w:rFonts w:ascii="Times New Roman" w:hAnsi="Times New Roman" w:eastAsia="Times New Roman" w:cs="Times New Roman"/>
            <w:sz w:val="24"/>
            <w:szCs w:val="24"/>
          </w:rPr>
          <w:t xml:space="preserve">4.14</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Преференции в части использования российского алюминия</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_Toc186223980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45</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81" w:anchor="_Toc186223981" w:history="1">
        <w:r>
          <w:rPr>
            <w:rStyle w:val="1191"/>
            <w:rFonts w:ascii="Times New Roman" w:hAnsi="Times New Roman" w:eastAsia="Times New Roman" w:cs="Times New Roman"/>
            <w:sz w:val="24"/>
            <w:szCs w:val="24"/>
          </w:rPr>
          <w:t xml:space="preserve">4.15</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Подведение итогов закупки (определение Победителя)</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_Toc186223981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46</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82" w:anchor="_Toc186223982" w:history="1">
        <w:r>
          <w:rPr>
            <w:rStyle w:val="1191"/>
            <w:rFonts w:ascii="Times New Roman" w:hAnsi="Times New Roman" w:eastAsia="Times New Roman" w:cs="Times New Roman"/>
            <w:sz w:val="24"/>
            <w:szCs w:val="24"/>
          </w:rPr>
          <w:t xml:space="preserve">4.16</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Признание закупки несостоявшейся</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_Toc186223982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47</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83" w:anchor="_Toc186223983" w:history="1">
        <w:r>
          <w:rPr>
            <w:rStyle w:val="1191"/>
            <w:rFonts w:ascii="Times New Roman" w:hAnsi="Times New Roman" w:eastAsia="Times New Roman" w:cs="Times New Roman"/>
            <w:sz w:val="24"/>
            <w:szCs w:val="24"/>
          </w:rPr>
          <w:t xml:space="preserve">4.17</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Отказ от проведения закупки (отмена закупки)</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_Toc186223983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48</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84" w:anchor="_Toc186223984" w:history="1">
        <w:r>
          <w:rPr>
            <w:rStyle w:val="1191"/>
            <w:rFonts w:ascii="Times New Roman" w:hAnsi="Times New Roman" w:eastAsia="Times New Roman" w:cs="Times New Roman"/>
            <w:sz w:val="24"/>
            <w:szCs w:val="24"/>
          </w:rPr>
          <w:t xml:space="preserve">4.18</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Особенности проведения закупки с необходимостью обеспечения заявки</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_Toc186223984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48</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85" w:anchor="_Toc186223985" w:history="1">
        <w:r>
          <w:rPr>
            <w:rStyle w:val="1191"/>
            <w:rFonts w:ascii="Times New Roman" w:hAnsi="Times New Roman" w:eastAsia="Times New Roman" w:cs="Times New Roman"/>
            <w:sz w:val="24"/>
            <w:szCs w:val="24"/>
          </w:rPr>
          <w:t xml:space="preserve">4.19</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Особенности проведения многолотовой закупки</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_Toc186223985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49</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86" w:anchor="_Toc186223986" w:history="1">
        <w:r>
          <w:rPr>
            <w:rStyle w:val="1191"/>
            <w:rFonts w:ascii="Times New Roman" w:hAnsi="Times New Roman" w:eastAsia="Times New Roman" w:cs="Times New Roman"/>
            <w:sz w:val="24"/>
            <w:szCs w:val="24"/>
          </w:rPr>
          <w:t xml:space="preserve">4.20</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Особенности проведения закупки с выбором нескольких победителей</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_Toc186223986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50</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4"/>
        <w:rPr>
          <w:rFonts w:ascii="Times New Roman" w:hAnsi="Times New Roman" w:cs="Times New Roman"/>
          <w:b w:val="0"/>
          <w:caps w:val="0"/>
          <w:sz w:val="24"/>
          <w:szCs w:val="24"/>
          <w14:ligatures w14:val="standardContextual"/>
        </w:rPr>
      </w:pPr>
      <w:r>
        <w:rPr>
          <w:rFonts w:ascii="Times New Roman" w:hAnsi="Times New Roman" w:eastAsia="Times New Roman" w:cs="Times New Roman"/>
          <w:sz w:val="24"/>
          <w:szCs w:val="24"/>
        </w:rPr>
      </w:r>
      <w:hyperlink w:tooltip="#_Toc186223987" w:anchor="_Toc186223987" w:history="1">
        <w:r>
          <w:rPr>
            <w:rStyle w:val="1191"/>
            <w:rFonts w:ascii="Times New Roman" w:hAnsi="Times New Roman" w:eastAsia="Times New Roman" w:cs="Times New Roman"/>
            <w:sz w:val="24"/>
            <w:szCs w:val="24"/>
          </w:rPr>
          <w:t xml:space="preserve">5.</w:t>
        </w:r>
        <w:r>
          <w:rPr>
            <w:rFonts w:ascii="Times New Roman" w:hAnsi="Times New Roman" w:eastAsia="Times New Roman" w:cs="Times New Roman" w:eastAsiaTheme="minorEastAsia"/>
            <w:b w:val="0"/>
            <w:caps w:val="0"/>
            <w:sz w:val="24"/>
            <w:szCs w:val="24"/>
            <w:lang w:eastAsia="ru-RU"/>
            <w14:ligatures w14:val="standardContextual"/>
          </w:rPr>
          <w:tab/>
        </w:r>
        <w:r>
          <w:rPr>
            <w:rStyle w:val="1191"/>
            <w:rFonts w:ascii="Times New Roman" w:hAnsi="Times New Roman" w:eastAsia="Times New Roman" w:cs="Times New Roman"/>
            <w:sz w:val="24"/>
            <w:szCs w:val="24"/>
          </w:rPr>
          <w:t xml:space="preserve">Порядок заключения Договора</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_Toc186223987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w:t>
        </w:r>
        <w:r>
          <w:rPr>
            <w:rFonts w:ascii="Times New Roman" w:hAnsi="Times New Roman" w:eastAsia="Times New Roman" w:cs="Times New Roman"/>
            <w:sz w:val="24"/>
            <w:szCs w:val="24"/>
          </w:rPr>
          <w:fldChar w:fldCharType="end"/>
        </w:r>
      </w:hyperlink>
      <w:r>
        <w:rPr>
          <w:rFonts w:ascii="Times New Roman" w:hAnsi="Times New Roman" w:cs="Times New Roman"/>
          <w:b w:val="0"/>
          <w:caps w:val="0"/>
          <w:sz w:val="24"/>
          <w:szCs w:val="24"/>
          <w14:ligatures w14:val="standardContextual"/>
        </w:rPr>
      </w:r>
      <w:r>
        <w:rPr>
          <w:rFonts w:ascii="Times New Roman" w:hAnsi="Times New Roman" w:cs="Times New Roman"/>
          <w:b w:val="0"/>
          <w:caps w:val="0"/>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88" w:anchor="_Toc186223988" w:history="1">
        <w:r>
          <w:rPr>
            <w:rStyle w:val="1191"/>
            <w:rFonts w:ascii="Times New Roman" w:hAnsi="Times New Roman" w:eastAsia="Times New Roman" w:cs="Times New Roman"/>
            <w:sz w:val="24"/>
            <w:szCs w:val="24"/>
          </w:rPr>
          <w:t xml:space="preserve">5.1</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Общие положения</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_Toc186223988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89" w:anchor="_Toc186223989" w:history="1">
        <w:r>
          <w:rPr>
            <w:rStyle w:val="1191"/>
            <w:rFonts w:ascii="Times New Roman" w:hAnsi="Times New Roman" w:eastAsia="Times New Roman" w:cs="Times New Roman"/>
            <w:sz w:val="24"/>
            <w:szCs w:val="24"/>
          </w:rPr>
          <w:t xml:space="preserve">5.2</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Заключение Договора</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_Toc186223989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90" w:anchor="_Toc186223990" w:history="1">
        <w:r>
          <w:rPr>
            <w:rStyle w:val="1191"/>
            <w:rFonts w:ascii="Times New Roman" w:hAnsi="Times New Roman" w:eastAsia="Times New Roman" w:cs="Times New Roman"/>
            <w:sz w:val="24"/>
            <w:szCs w:val="24"/>
          </w:rPr>
          <w:t xml:space="preserve">5.3</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Преддоговорные переговоры</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_Toc186223990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54</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91" w:anchor="_Toc186223991" w:history="1">
        <w:r>
          <w:rPr>
            <w:rStyle w:val="1191"/>
            <w:rFonts w:ascii="Times New Roman" w:hAnsi="Times New Roman" w:eastAsia="Times New Roman" w:cs="Times New Roman"/>
            <w:sz w:val="24"/>
            <w:szCs w:val="24"/>
          </w:rPr>
          <w:t xml:space="preserve">5.4</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Уклонение Победителя от заключения Договора</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_Toc186223991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55</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4"/>
        <w:rPr>
          <w:rFonts w:ascii="Times New Roman" w:hAnsi="Times New Roman" w:cs="Times New Roman"/>
          <w:b w:val="0"/>
          <w:caps w:val="0"/>
          <w:sz w:val="24"/>
          <w:szCs w:val="24"/>
          <w14:ligatures w14:val="standardContextual"/>
        </w:rPr>
      </w:pPr>
      <w:r>
        <w:rPr>
          <w:rFonts w:ascii="Times New Roman" w:hAnsi="Times New Roman" w:eastAsia="Times New Roman" w:cs="Times New Roman"/>
          <w:sz w:val="24"/>
          <w:szCs w:val="24"/>
        </w:rPr>
      </w:r>
      <w:hyperlink w:tooltip="#_Toc186223992" w:anchor="_Toc186223992" w:history="1">
        <w:r>
          <w:rPr>
            <w:rStyle w:val="1191"/>
            <w:rFonts w:ascii="Times New Roman" w:hAnsi="Times New Roman" w:eastAsia="Times New Roman" w:cs="Times New Roman"/>
            <w:sz w:val="24"/>
            <w:szCs w:val="24"/>
          </w:rPr>
          <w:t xml:space="preserve">6.</w:t>
        </w:r>
        <w:r>
          <w:rPr>
            <w:rFonts w:ascii="Times New Roman" w:hAnsi="Times New Roman" w:eastAsia="Times New Roman" w:cs="Times New Roman" w:eastAsiaTheme="minorEastAsia"/>
            <w:b w:val="0"/>
            <w:caps w:val="0"/>
            <w:sz w:val="24"/>
            <w:szCs w:val="24"/>
            <w:lang w:eastAsia="ru-RU"/>
            <w14:ligatures w14:val="standardContextual"/>
          </w:rPr>
          <w:tab/>
        </w:r>
        <w:r>
          <w:rPr>
            <w:rStyle w:val="1191"/>
            <w:rFonts w:ascii="Times New Roman" w:hAnsi="Times New Roman" w:eastAsia="Times New Roman" w:cs="Times New Roman"/>
            <w:sz w:val="24"/>
            <w:szCs w:val="24"/>
          </w:rPr>
          <w:t xml:space="preserve">Приложение № 1 – Технические требования</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_Toc186223992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57</w:t>
        </w:r>
        <w:r>
          <w:rPr>
            <w:rFonts w:ascii="Times New Roman" w:hAnsi="Times New Roman" w:eastAsia="Times New Roman" w:cs="Times New Roman"/>
            <w:sz w:val="24"/>
            <w:szCs w:val="24"/>
          </w:rPr>
          <w:fldChar w:fldCharType="end"/>
        </w:r>
      </w:hyperlink>
      <w:r>
        <w:rPr>
          <w:rFonts w:ascii="Times New Roman" w:hAnsi="Times New Roman" w:cs="Times New Roman"/>
          <w:b w:val="0"/>
          <w:caps w:val="0"/>
          <w:sz w:val="24"/>
          <w:szCs w:val="24"/>
          <w14:ligatures w14:val="standardContextual"/>
        </w:rPr>
      </w:r>
      <w:r>
        <w:rPr>
          <w:rFonts w:ascii="Times New Roman" w:hAnsi="Times New Roman" w:cs="Times New Roman"/>
          <w:b w:val="0"/>
          <w:caps w:val="0"/>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93" w:anchor="_Toc186223993" w:history="1">
        <w:r>
          <w:rPr>
            <w:rStyle w:val="1191"/>
            <w:rFonts w:ascii="Times New Roman" w:hAnsi="Times New Roman" w:eastAsia="Times New Roman" w:cs="Times New Roman"/>
            <w:sz w:val="24"/>
            <w:szCs w:val="24"/>
          </w:rPr>
          <w:t xml:space="preserve">6.1</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Пояснения к Техническим требованиям</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_Toc186223993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57</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4"/>
        <w:rPr>
          <w:rFonts w:ascii="Times New Roman" w:hAnsi="Times New Roman" w:cs="Times New Roman"/>
          <w:b w:val="0"/>
          <w:caps w:val="0"/>
          <w:sz w:val="24"/>
          <w:szCs w:val="24"/>
          <w14:ligatures w14:val="standardContextual"/>
        </w:rPr>
      </w:pPr>
      <w:r>
        <w:rPr>
          <w:rFonts w:ascii="Times New Roman" w:hAnsi="Times New Roman" w:eastAsia="Times New Roman" w:cs="Times New Roman"/>
          <w:sz w:val="24"/>
          <w:szCs w:val="24"/>
        </w:rPr>
      </w:r>
      <w:hyperlink w:tooltip="#_Toc186223994" w:anchor="_Toc186223994" w:history="1">
        <w:r>
          <w:rPr>
            <w:rStyle w:val="1191"/>
            <w:rFonts w:ascii="Times New Roman" w:hAnsi="Times New Roman" w:eastAsia="Times New Roman" w:cs="Times New Roman"/>
            <w:sz w:val="24"/>
            <w:szCs w:val="24"/>
          </w:rPr>
          <w:t xml:space="preserve">7.</w:t>
        </w:r>
        <w:r>
          <w:rPr>
            <w:rFonts w:ascii="Times New Roman" w:hAnsi="Times New Roman" w:eastAsia="Times New Roman" w:cs="Times New Roman" w:eastAsiaTheme="minorEastAsia"/>
            <w:b w:val="0"/>
            <w:caps w:val="0"/>
            <w:sz w:val="24"/>
            <w:szCs w:val="24"/>
            <w:lang w:eastAsia="ru-RU"/>
            <w14:ligatures w14:val="standardContextual"/>
          </w:rPr>
          <w:tab/>
        </w:r>
        <w:r>
          <w:rPr>
            <w:rStyle w:val="1191"/>
            <w:rFonts w:ascii="Times New Roman" w:hAnsi="Times New Roman" w:eastAsia="Times New Roman" w:cs="Times New Roman"/>
            <w:sz w:val="24"/>
            <w:szCs w:val="24"/>
          </w:rPr>
          <w:t xml:space="preserve">Приложение № 2 – Проект договора</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_Toc186223994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58</w:t>
        </w:r>
        <w:r>
          <w:rPr>
            <w:rFonts w:ascii="Times New Roman" w:hAnsi="Times New Roman" w:eastAsia="Times New Roman" w:cs="Times New Roman"/>
            <w:sz w:val="24"/>
            <w:szCs w:val="24"/>
          </w:rPr>
          <w:fldChar w:fldCharType="end"/>
        </w:r>
      </w:hyperlink>
      <w:r>
        <w:rPr>
          <w:rFonts w:ascii="Times New Roman" w:hAnsi="Times New Roman" w:cs="Times New Roman"/>
          <w:b w:val="0"/>
          <w:caps w:val="0"/>
          <w:sz w:val="24"/>
          <w:szCs w:val="24"/>
          <w14:ligatures w14:val="standardContextual"/>
        </w:rPr>
      </w:r>
      <w:r>
        <w:rPr>
          <w:rFonts w:ascii="Times New Roman" w:hAnsi="Times New Roman" w:cs="Times New Roman"/>
          <w:b w:val="0"/>
          <w:caps w:val="0"/>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95" w:anchor="_Toc186223995" w:history="1">
        <w:r>
          <w:rPr>
            <w:rStyle w:val="1191"/>
            <w:rFonts w:ascii="Times New Roman" w:hAnsi="Times New Roman" w:eastAsia="Times New Roman" w:cs="Times New Roman"/>
            <w:sz w:val="24"/>
            <w:szCs w:val="24"/>
          </w:rPr>
          <w:t xml:space="preserve">7.1</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Пояснения к Проекту договора</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_Toc186223995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58</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4"/>
        <w:rPr>
          <w:rFonts w:ascii="Times New Roman" w:hAnsi="Times New Roman" w:cs="Times New Roman"/>
          <w:b w:val="0"/>
          <w:caps w:val="0"/>
          <w:sz w:val="24"/>
          <w:szCs w:val="24"/>
          <w14:ligatures w14:val="standardContextual"/>
        </w:rPr>
      </w:pPr>
      <w:r>
        <w:rPr>
          <w:rFonts w:ascii="Times New Roman" w:hAnsi="Times New Roman" w:eastAsia="Times New Roman" w:cs="Times New Roman"/>
          <w:sz w:val="24"/>
          <w:szCs w:val="24"/>
        </w:rPr>
      </w:r>
      <w:hyperlink w:tooltip="#_Toc186223996" w:anchor="_Toc186223996" w:history="1">
        <w:r>
          <w:rPr>
            <w:rStyle w:val="1191"/>
            <w:rFonts w:ascii="Times New Roman" w:hAnsi="Times New Roman" w:eastAsia="Times New Roman" w:cs="Times New Roman"/>
            <w:sz w:val="24"/>
            <w:szCs w:val="24"/>
          </w:rPr>
          <w:t xml:space="preserve">8.</w:t>
        </w:r>
        <w:r>
          <w:rPr>
            <w:rFonts w:ascii="Times New Roman" w:hAnsi="Times New Roman" w:eastAsia="Times New Roman" w:cs="Times New Roman" w:eastAsiaTheme="minorEastAsia"/>
            <w:b w:val="0"/>
            <w:caps w:val="0"/>
            <w:sz w:val="24"/>
            <w:szCs w:val="24"/>
            <w:lang w:eastAsia="ru-RU"/>
            <w14:ligatures w14:val="standardContextual"/>
          </w:rPr>
          <w:tab/>
        </w:r>
        <w:r>
          <w:rPr>
            <w:rStyle w:val="1191"/>
            <w:rFonts w:ascii="Times New Roman" w:hAnsi="Times New Roman" w:eastAsia="Times New Roman" w:cs="Times New Roman"/>
            <w:sz w:val="24"/>
            <w:szCs w:val="24"/>
          </w:rPr>
          <w:t xml:space="preserve">Приложение № 3 – Требования к Участникам</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_Toc186223996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59</w:t>
        </w:r>
        <w:r>
          <w:rPr>
            <w:rFonts w:ascii="Times New Roman" w:hAnsi="Times New Roman" w:eastAsia="Times New Roman" w:cs="Times New Roman"/>
            <w:sz w:val="24"/>
            <w:szCs w:val="24"/>
          </w:rPr>
          <w:fldChar w:fldCharType="end"/>
        </w:r>
      </w:hyperlink>
      <w:r>
        <w:rPr>
          <w:rFonts w:ascii="Times New Roman" w:hAnsi="Times New Roman" w:cs="Times New Roman"/>
          <w:b w:val="0"/>
          <w:caps w:val="0"/>
          <w:sz w:val="24"/>
          <w:szCs w:val="24"/>
          <w14:ligatures w14:val="standardContextual"/>
        </w:rPr>
      </w:r>
      <w:r>
        <w:rPr>
          <w:rFonts w:ascii="Times New Roman" w:hAnsi="Times New Roman" w:cs="Times New Roman"/>
          <w:b w:val="0"/>
          <w:caps w:val="0"/>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97" w:anchor="_Toc186223997" w:history="1">
        <w:r>
          <w:rPr>
            <w:rStyle w:val="1191"/>
            <w:rFonts w:ascii="Times New Roman" w:hAnsi="Times New Roman" w:eastAsia="Times New Roman" w:cs="Times New Roman"/>
            <w:sz w:val="24"/>
            <w:szCs w:val="24"/>
          </w:rPr>
          <w:t xml:space="preserve">8.1</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Пояснения к требованиям к Участникам</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_Toc186223997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59</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98" w:anchor="_Toc186223998" w:history="1">
        <w:r>
          <w:rPr>
            <w:rStyle w:val="1191"/>
            <w:rFonts w:ascii="Times New Roman" w:hAnsi="Times New Roman" w:eastAsia="Times New Roman" w:cs="Times New Roman"/>
            <w:sz w:val="24"/>
            <w:szCs w:val="24"/>
          </w:rPr>
          <w:t xml:space="preserve">8.2</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Обязательные требования</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_Toc186223998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59</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3999" w:anchor="_Toc186223999" w:history="1">
        <w:r>
          <w:rPr>
            <w:rStyle w:val="1191"/>
            <w:rFonts w:ascii="Times New Roman" w:hAnsi="Times New Roman" w:eastAsia="Times New Roman" w:cs="Times New Roman"/>
            <w:sz w:val="24"/>
            <w:szCs w:val="24"/>
          </w:rPr>
          <w:t xml:space="preserve">8.3</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Специальные требования</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_Toc186223999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62</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4000" w:anchor="_Toc186224000" w:history="1">
        <w:r>
          <w:rPr>
            <w:rStyle w:val="1191"/>
            <w:rFonts w:ascii="Times New Roman" w:hAnsi="Times New Roman" w:eastAsia="Times New Roman" w:cs="Times New Roman"/>
            <w:sz w:val="24"/>
            <w:szCs w:val="24"/>
          </w:rPr>
          <w:t xml:space="preserve">8.4</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Квалификационные требования</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_Toc186224000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63</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4001" w:anchor="_Toc186224001" w:history="1">
        <w:r>
          <w:rPr>
            <w:rStyle w:val="1191"/>
            <w:rFonts w:ascii="Times New Roman" w:hAnsi="Times New Roman" w:eastAsia="Times New Roman" w:cs="Times New Roman"/>
            <w:sz w:val="24"/>
            <w:szCs w:val="24"/>
          </w:rPr>
          <w:t xml:space="preserve">8.5</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Дополнительные требования к Коллективным участникам</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_Toc186224001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64</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4002" w:anchor="_Toc186224002" w:history="1">
        <w:r>
          <w:rPr>
            <w:rStyle w:val="1191"/>
            <w:rFonts w:ascii="Times New Roman" w:hAnsi="Times New Roman" w:eastAsia="Times New Roman" w:cs="Times New Roman"/>
            <w:sz w:val="24"/>
            <w:szCs w:val="24"/>
          </w:rPr>
          <w:t xml:space="preserve">8.6</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Дополнительные требования к Генеральным подрядчикам</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_Toc186224002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65</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4003" w:anchor="_Toc186224003" w:history="1">
        <w:r>
          <w:rPr>
            <w:rStyle w:val="1191"/>
            <w:rFonts w:ascii="Times New Roman" w:hAnsi="Times New Roman" w:eastAsia="Times New Roman" w:cs="Times New Roman"/>
            <w:sz w:val="24"/>
            <w:szCs w:val="24"/>
          </w:rPr>
          <w:t xml:space="preserve">8.7</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Дополнительные требования в отношении Генеральных подрядчиков с обязательным привлечением субподрядчиков (соисполнителей) из числа субъектов МСП</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_Toc186224003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66</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4"/>
        <w:rPr>
          <w:rFonts w:ascii="Times New Roman" w:hAnsi="Times New Roman" w:cs="Times New Roman"/>
          <w:b w:val="0"/>
          <w:caps w:val="0"/>
          <w:sz w:val="24"/>
          <w:szCs w:val="24"/>
          <w14:ligatures w14:val="standardContextual"/>
        </w:rPr>
      </w:pPr>
      <w:r>
        <w:rPr>
          <w:rFonts w:ascii="Times New Roman" w:hAnsi="Times New Roman" w:eastAsia="Times New Roman" w:cs="Times New Roman"/>
          <w:sz w:val="24"/>
          <w:szCs w:val="24"/>
        </w:rPr>
      </w:r>
      <w:hyperlink w:tooltip="#_Toc186224004" w:anchor="_Toc186224004" w:history="1">
        <w:r>
          <w:rPr>
            <w:rStyle w:val="1191"/>
            <w:rFonts w:ascii="Times New Roman" w:hAnsi="Times New Roman" w:eastAsia="Times New Roman" w:cs="Times New Roman"/>
            <w:sz w:val="24"/>
            <w:szCs w:val="24"/>
          </w:rPr>
          <w:t xml:space="preserve">9.</w:t>
        </w:r>
        <w:r>
          <w:rPr>
            <w:rFonts w:ascii="Times New Roman" w:hAnsi="Times New Roman" w:eastAsia="Times New Roman" w:cs="Times New Roman" w:eastAsiaTheme="minorEastAsia"/>
            <w:b w:val="0"/>
            <w:caps w:val="0"/>
            <w:sz w:val="24"/>
            <w:szCs w:val="24"/>
            <w:lang w:eastAsia="ru-RU"/>
            <w14:ligatures w14:val="standardContextual"/>
          </w:rPr>
          <w:tab/>
        </w:r>
        <w:r>
          <w:rPr>
            <w:rStyle w:val="1191"/>
            <w:rFonts w:ascii="Times New Roman" w:hAnsi="Times New Roman" w:eastAsia="Times New Roman" w:cs="Times New Roman"/>
            <w:sz w:val="24"/>
            <w:szCs w:val="24"/>
          </w:rPr>
          <w:t xml:space="preserve">Приложение № 4 – Образцы форм документов, включаемых в состав заявки</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_Toc186224004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68</w:t>
        </w:r>
        <w:r>
          <w:rPr>
            <w:rFonts w:ascii="Times New Roman" w:hAnsi="Times New Roman" w:eastAsia="Times New Roman" w:cs="Times New Roman"/>
            <w:sz w:val="24"/>
            <w:szCs w:val="24"/>
          </w:rPr>
          <w:fldChar w:fldCharType="end"/>
        </w:r>
      </w:hyperlink>
      <w:r>
        <w:rPr>
          <w:rFonts w:ascii="Times New Roman" w:hAnsi="Times New Roman" w:cs="Times New Roman"/>
          <w:b w:val="0"/>
          <w:caps w:val="0"/>
          <w:sz w:val="24"/>
          <w:szCs w:val="24"/>
          <w14:ligatures w14:val="standardContextual"/>
        </w:rPr>
      </w:r>
      <w:r>
        <w:rPr>
          <w:rFonts w:ascii="Times New Roman" w:hAnsi="Times New Roman" w:cs="Times New Roman"/>
          <w:b w:val="0"/>
          <w:caps w:val="0"/>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4005" w:anchor="_Toc186224005" w:history="1">
        <w:r>
          <w:rPr>
            <w:rStyle w:val="1191"/>
            <w:rFonts w:ascii="Times New Roman" w:hAnsi="Times New Roman" w:eastAsia="Times New Roman" w:cs="Times New Roman"/>
            <w:sz w:val="24"/>
            <w:szCs w:val="24"/>
          </w:rPr>
          <w:t xml:space="preserve">9.1</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Пояснения к Образцам форм документов, включаемых в состав заявки</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_Toc186224005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68</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4"/>
        <w:rPr>
          <w:rFonts w:ascii="Times New Roman" w:hAnsi="Times New Roman" w:cs="Times New Roman"/>
          <w:b w:val="0"/>
          <w:caps w:val="0"/>
          <w:sz w:val="24"/>
          <w:szCs w:val="24"/>
          <w14:ligatures w14:val="standardContextual"/>
        </w:rPr>
      </w:pPr>
      <w:r>
        <w:rPr>
          <w:rFonts w:ascii="Times New Roman" w:hAnsi="Times New Roman" w:eastAsia="Times New Roman" w:cs="Times New Roman"/>
          <w:sz w:val="24"/>
          <w:szCs w:val="24"/>
        </w:rPr>
      </w:r>
      <w:hyperlink w:tooltip="#_Toc186224006" w:anchor="_Toc186224006" w:history="1">
        <w:r>
          <w:rPr>
            <w:rStyle w:val="1191"/>
            <w:rFonts w:ascii="Times New Roman" w:hAnsi="Times New Roman" w:eastAsia="Times New Roman" w:cs="Times New Roman"/>
            <w:sz w:val="24"/>
            <w:szCs w:val="24"/>
          </w:rPr>
          <w:t xml:space="preserve">10.</w:t>
        </w:r>
        <w:r>
          <w:rPr>
            <w:rFonts w:ascii="Times New Roman" w:hAnsi="Times New Roman" w:eastAsia="Times New Roman" w:cs="Times New Roman" w:eastAsiaTheme="minorEastAsia"/>
            <w:b w:val="0"/>
            <w:caps w:val="0"/>
            <w:sz w:val="24"/>
            <w:szCs w:val="24"/>
            <w:lang w:eastAsia="ru-RU"/>
            <w14:ligatures w14:val="standardContextual"/>
          </w:rPr>
          <w:tab/>
        </w:r>
        <w:r>
          <w:rPr>
            <w:rStyle w:val="1191"/>
            <w:rFonts w:ascii="Times New Roman" w:hAnsi="Times New Roman" w:eastAsia="Times New Roman" w:cs="Times New Roman"/>
            <w:sz w:val="24"/>
            <w:szCs w:val="24"/>
          </w:rPr>
          <w:t xml:space="preserve">Приложение № 5 – Образцы форм документов, предоставляемых Победителем</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_Toc186224006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69</w:t>
        </w:r>
        <w:r>
          <w:rPr>
            <w:rFonts w:ascii="Times New Roman" w:hAnsi="Times New Roman" w:eastAsia="Times New Roman" w:cs="Times New Roman"/>
            <w:sz w:val="24"/>
            <w:szCs w:val="24"/>
          </w:rPr>
          <w:fldChar w:fldCharType="end"/>
        </w:r>
      </w:hyperlink>
      <w:r>
        <w:rPr>
          <w:rFonts w:ascii="Times New Roman" w:hAnsi="Times New Roman" w:cs="Times New Roman"/>
          <w:b w:val="0"/>
          <w:caps w:val="0"/>
          <w:sz w:val="24"/>
          <w:szCs w:val="24"/>
          <w14:ligatures w14:val="standardContextual"/>
        </w:rPr>
      </w:r>
      <w:r>
        <w:rPr>
          <w:rFonts w:ascii="Times New Roman" w:hAnsi="Times New Roman" w:cs="Times New Roman"/>
          <w:b w:val="0"/>
          <w:caps w:val="0"/>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4007" w:anchor="_Toc186224007" w:history="1">
        <w:r>
          <w:rPr>
            <w:rStyle w:val="1191"/>
            <w:rFonts w:ascii="Times New Roman" w:hAnsi="Times New Roman" w:eastAsia="Times New Roman" w:cs="Times New Roman"/>
            <w:sz w:val="24"/>
            <w:szCs w:val="24"/>
          </w:rPr>
          <w:t xml:space="preserve">10.1</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Пояснения к Образцам форм документов, предоставляемых Победителем</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_Toc186224007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69</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4008" w:anchor="_Toc186224008" w:history="1">
        <w:r>
          <w:rPr>
            <w:rStyle w:val="1191"/>
            <w:rFonts w:ascii="Times New Roman" w:hAnsi="Times New Roman" w:eastAsia="Times New Roman" w:cs="Times New Roman"/>
            <w:sz w:val="24"/>
            <w:szCs w:val="24"/>
          </w:rPr>
          <w:t xml:space="preserve">10.2</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Форма справки «Сведения о цепочке собственников, включая бенефициаров (в том числе конечных)»</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_Toc186224008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69</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4009" w:anchor="_Toc186224009" w:history="1">
        <w:r>
          <w:rPr>
            <w:rStyle w:val="1191"/>
            <w:rFonts w:ascii="Times New Roman" w:hAnsi="Times New Roman" w:eastAsia="Times New Roman" w:cs="Times New Roman"/>
            <w:sz w:val="24"/>
            <w:szCs w:val="24"/>
          </w:rPr>
          <w:t xml:space="preserve">10.3</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Форма «Заверение об обстоятельствах»</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_Toc186224009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69</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4"/>
        <w:rPr>
          <w:rFonts w:ascii="Times New Roman" w:hAnsi="Times New Roman" w:cs="Times New Roman"/>
          <w:b w:val="0"/>
          <w:caps w:val="0"/>
          <w:sz w:val="24"/>
          <w:szCs w:val="24"/>
          <w14:ligatures w14:val="standardContextual"/>
        </w:rPr>
      </w:pPr>
      <w:r>
        <w:rPr>
          <w:rFonts w:ascii="Times New Roman" w:hAnsi="Times New Roman" w:eastAsia="Times New Roman" w:cs="Times New Roman"/>
          <w:sz w:val="24"/>
          <w:szCs w:val="24"/>
        </w:rPr>
      </w:r>
      <w:hyperlink w:tooltip="#_Toc186224010" w:anchor="_Toc186224010" w:history="1">
        <w:r>
          <w:rPr>
            <w:rStyle w:val="1191"/>
            <w:rFonts w:ascii="Times New Roman" w:hAnsi="Times New Roman" w:eastAsia="Times New Roman" w:cs="Times New Roman"/>
            <w:sz w:val="24"/>
            <w:szCs w:val="24"/>
          </w:rPr>
          <w:t xml:space="preserve">11.</w:t>
        </w:r>
        <w:r>
          <w:rPr>
            <w:rFonts w:ascii="Times New Roman" w:hAnsi="Times New Roman" w:eastAsia="Times New Roman" w:cs="Times New Roman" w:eastAsiaTheme="minorEastAsia"/>
            <w:b w:val="0"/>
            <w:caps w:val="0"/>
            <w:sz w:val="24"/>
            <w:szCs w:val="24"/>
            <w:lang w:eastAsia="ru-RU"/>
            <w14:ligatures w14:val="standardContextual"/>
          </w:rPr>
          <w:tab/>
        </w:r>
        <w:r>
          <w:rPr>
            <w:rStyle w:val="1191"/>
            <w:rFonts w:ascii="Times New Roman" w:hAnsi="Times New Roman" w:eastAsia="Times New Roman" w:cs="Times New Roman"/>
            <w:sz w:val="24"/>
            <w:szCs w:val="24"/>
          </w:rPr>
          <w:t xml:space="preserve">Приложение № 6 – Состав заявки</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_Toc186224010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71</w:t>
        </w:r>
        <w:r>
          <w:rPr>
            <w:rFonts w:ascii="Times New Roman" w:hAnsi="Times New Roman" w:eastAsia="Times New Roman" w:cs="Times New Roman"/>
            <w:sz w:val="24"/>
            <w:szCs w:val="24"/>
          </w:rPr>
          <w:fldChar w:fldCharType="end"/>
        </w:r>
      </w:hyperlink>
      <w:r>
        <w:rPr>
          <w:rFonts w:ascii="Times New Roman" w:hAnsi="Times New Roman" w:cs="Times New Roman"/>
          <w:b w:val="0"/>
          <w:caps w:val="0"/>
          <w:sz w:val="24"/>
          <w:szCs w:val="24"/>
          <w14:ligatures w14:val="standardContextual"/>
        </w:rPr>
      </w:r>
      <w:r>
        <w:rPr>
          <w:rFonts w:ascii="Times New Roman" w:hAnsi="Times New Roman" w:cs="Times New Roman"/>
          <w:b w:val="0"/>
          <w:caps w:val="0"/>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4011" w:anchor="_Toc186224011" w:history="1">
        <w:r>
          <w:rPr>
            <w:rStyle w:val="1191"/>
            <w:rFonts w:ascii="Times New Roman" w:hAnsi="Times New Roman" w:eastAsia="Times New Roman" w:cs="Times New Roman"/>
            <w:sz w:val="24"/>
            <w:szCs w:val="24"/>
          </w:rPr>
          <w:t xml:space="preserve">11.1</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Состав заявки</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_Toc186224011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71</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4"/>
        <w:rPr>
          <w:rFonts w:ascii="Times New Roman" w:hAnsi="Times New Roman" w:cs="Times New Roman"/>
          <w:b w:val="0"/>
          <w:caps w:val="0"/>
          <w:sz w:val="24"/>
          <w:szCs w:val="24"/>
          <w14:ligatures w14:val="standardContextual"/>
        </w:rPr>
      </w:pPr>
      <w:r>
        <w:rPr>
          <w:rFonts w:ascii="Times New Roman" w:hAnsi="Times New Roman" w:eastAsia="Times New Roman" w:cs="Times New Roman"/>
          <w:sz w:val="24"/>
          <w:szCs w:val="24"/>
        </w:rPr>
      </w:r>
      <w:hyperlink w:tooltip="#_Toc186224012" w:anchor="_Toc186224012" w:history="1">
        <w:r>
          <w:rPr>
            <w:rStyle w:val="1191"/>
            <w:rFonts w:ascii="Times New Roman" w:hAnsi="Times New Roman" w:eastAsia="Times New Roman" w:cs="Times New Roman"/>
            <w:sz w:val="24"/>
            <w:szCs w:val="24"/>
          </w:rPr>
          <w:t xml:space="preserve">12.</w:t>
        </w:r>
        <w:r>
          <w:rPr>
            <w:rFonts w:ascii="Times New Roman" w:hAnsi="Times New Roman" w:eastAsia="Times New Roman" w:cs="Times New Roman" w:eastAsiaTheme="minorEastAsia"/>
            <w:b w:val="0"/>
            <w:caps w:val="0"/>
            <w:sz w:val="24"/>
            <w:szCs w:val="24"/>
            <w:lang w:eastAsia="ru-RU"/>
            <w14:ligatures w14:val="standardContextual"/>
          </w:rPr>
          <w:tab/>
        </w:r>
        <w:r>
          <w:rPr>
            <w:rStyle w:val="1191"/>
            <w:rFonts w:ascii="Times New Roman" w:hAnsi="Times New Roman" w:eastAsia="Times New Roman" w:cs="Times New Roman"/>
            <w:sz w:val="24"/>
            <w:szCs w:val="24"/>
          </w:rPr>
          <w:t xml:space="preserve">Приложение № 7 – Отборочные критерии рассмотрения заявок</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_Toc186224012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74</w:t>
        </w:r>
        <w:r>
          <w:rPr>
            <w:rFonts w:ascii="Times New Roman" w:hAnsi="Times New Roman" w:eastAsia="Times New Roman" w:cs="Times New Roman"/>
            <w:sz w:val="24"/>
            <w:szCs w:val="24"/>
          </w:rPr>
          <w:fldChar w:fldCharType="end"/>
        </w:r>
      </w:hyperlink>
      <w:r>
        <w:rPr>
          <w:rFonts w:ascii="Times New Roman" w:hAnsi="Times New Roman" w:cs="Times New Roman"/>
          <w:b w:val="0"/>
          <w:caps w:val="0"/>
          <w:sz w:val="24"/>
          <w:szCs w:val="24"/>
          <w14:ligatures w14:val="standardContextual"/>
        </w:rPr>
      </w:r>
      <w:r>
        <w:rPr>
          <w:rFonts w:ascii="Times New Roman" w:hAnsi="Times New Roman" w:cs="Times New Roman"/>
          <w:b w:val="0"/>
          <w:caps w:val="0"/>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4013" w:anchor="_Toc186224013" w:history="1">
        <w:r>
          <w:rPr>
            <w:rStyle w:val="1191"/>
            <w:rFonts w:ascii="Times New Roman" w:hAnsi="Times New Roman" w:eastAsia="Times New Roman" w:cs="Times New Roman"/>
            <w:sz w:val="24"/>
            <w:szCs w:val="24"/>
          </w:rPr>
          <w:t xml:space="preserve">12.1</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Отборочные критерии рассмотрения заявок</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_Toc186224013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74</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4014" w:anchor="_Toc186224014" w:history="1">
        <w:r>
          <w:rPr>
            <w:rStyle w:val="1191"/>
            <w:rFonts w:ascii="Times New Roman" w:hAnsi="Times New Roman" w:eastAsia="Times New Roman" w:cs="Times New Roman"/>
            <w:sz w:val="24"/>
            <w:szCs w:val="24"/>
          </w:rPr>
          <w:t xml:space="preserve">12.2</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Дополнительные критерии проверки заявок на соответствие условиям Документации о закупке</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_Toc186224014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79</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4"/>
        <w:rPr>
          <w:rFonts w:ascii="Times New Roman" w:hAnsi="Times New Roman" w:cs="Times New Roman"/>
          <w:b w:val="0"/>
          <w:caps w:val="0"/>
          <w:sz w:val="24"/>
          <w:szCs w:val="24"/>
          <w14:ligatures w14:val="standardContextual"/>
        </w:rPr>
      </w:pPr>
      <w:r>
        <w:rPr>
          <w:rFonts w:ascii="Times New Roman" w:hAnsi="Times New Roman" w:eastAsia="Times New Roman" w:cs="Times New Roman"/>
          <w:sz w:val="24"/>
          <w:szCs w:val="24"/>
        </w:rPr>
      </w:r>
      <w:hyperlink w:tooltip="#_Toc186224015" w:anchor="_Toc186224015" w:history="1">
        <w:r>
          <w:rPr>
            <w:rStyle w:val="1191"/>
            <w:rFonts w:ascii="Times New Roman" w:hAnsi="Times New Roman" w:eastAsia="Times New Roman" w:cs="Times New Roman"/>
            <w:sz w:val="24"/>
            <w:szCs w:val="24"/>
          </w:rPr>
          <w:t xml:space="preserve">13.</w:t>
        </w:r>
        <w:r>
          <w:rPr>
            <w:rFonts w:ascii="Times New Roman" w:hAnsi="Times New Roman" w:eastAsia="Times New Roman" w:cs="Times New Roman" w:eastAsiaTheme="minorEastAsia"/>
            <w:b w:val="0"/>
            <w:caps w:val="0"/>
            <w:sz w:val="24"/>
            <w:szCs w:val="24"/>
            <w:lang w:eastAsia="ru-RU"/>
            <w14:ligatures w14:val="standardContextual"/>
          </w:rPr>
          <w:tab/>
        </w:r>
        <w:r>
          <w:rPr>
            <w:rStyle w:val="1191"/>
            <w:rFonts w:ascii="Times New Roman" w:hAnsi="Times New Roman" w:eastAsia="Times New Roman" w:cs="Times New Roman"/>
            <w:sz w:val="24"/>
            <w:szCs w:val="24"/>
          </w:rPr>
          <w:t xml:space="preserve">Приложение № 8 – Порядок и критерии оценки и сопоставления заявок</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_Toc186224015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81</w:t>
        </w:r>
        <w:r>
          <w:rPr>
            <w:rFonts w:ascii="Times New Roman" w:hAnsi="Times New Roman" w:eastAsia="Times New Roman" w:cs="Times New Roman"/>
            <w:sz w:val="24"/>
            <w:szCs w:val="24"/>
          </w:rPr>
          <w:fldChar w:fldCharType="end"/>
        </w:r>
      </w:hyperlink>
      <w:r>
        <w:rPr>
          <w:rFonts w:ascii="Times New Roman" w:hAnsi="Times New Roman" w:cs="Times New Roman"/>
          <w:b w:val="0"/>
          <w:caps w:val="0"/>
          <w:sz w:val="24"/>
          <w:szCs w:val="24"/>
          <w14:ligatures w14:val="standardContextual"/>
        </w:rPr>
      </w:r>
      <w:r>
        <w:rPr>
          <w:rFonts w:ascii="Times New Roman" w:hAnsi="Times New Roman" w:cs="Times New Roman"/>
          <w:b w:val="0"/>
          <w:caps w:val="0"/>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4016" w:anchor="_Toc186224016" w:history="1">
        <w:r>
          <w:rPr>
            <w:rStyle w:val="1191"/>
            <w:rFonts w:ascii="Times New Roman" w:hAnsi="Times New Roman" w:eastAsia="Times New Roman" w:cs="Times New Roman"/>
            <w:sz w:val="24"/>
            <w:szCs w:val="24"/>
          </w:rPr>
          <w:t xml:space="preserve">13.1</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Порядок и критерии оценки и сопоставления заявок</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_Toc186224016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81</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4"/>
        <w:rPr>
          <w:rFonts w:ascii="Times New Roman" w:hAnsi="Times New Roman" w:cs="Times New Roman"/>
          <w:b w:val="0"/>
          <w:caps w:val="0"/>
          <w:sz w:val="24"/>
          <w:szCs w:val="24"/>
          <w14:ligatures w14:val="standardContextual"/>
        </w:rPr>
      </w:pPr>
      <w:r>
        <w:rPr>
          <w:rFonts w:ascii="Times New Roman" w:hAnsi="Times New Roman" w:eastAsia="Times New Roman" w:cs="Times New Roman"/>
          <w:sz w:val="24"/>
          <w:szCs w:val="24"/>
        </w:rPr>
      </w:r>
      <w:hyperlink w:tooltip="#_Toc186224017" w:anchor="_Toc186224017" w:history="1">
        <w:r>
          <w:rPr>
            <w:rStyle w:val="1191"/>
            <w:rFonts w:ascii="Times New Roman" w:hAnsi="Times New Roman" w:eastAsia="Times New Roman" w:cs="Times New Roman"/>
            <w:sz w:val="24"/>
            <w:szCs w:val="24"/>
          </w:rPr>
          <w:t xml:space="preserve">14.</w:t>
        </w:r>
        <w:r>
          <w:rPr>
            <w:rFonts w:ascii="Times New Roman" w:hAnsi="Times New Roman" w:eastAsia="Times New Roman" w:cs="Times New Roman" w:eastAsiaTheme="minorEastAsia"/>
            <w:b w:val="0"/>
            <w:caps w:val="0"/>
            <w:sz w:val="24"/>
            <w:szCs w:val="24"/>
            <w:lang w:eastAsia="ru-RU"/>
            <w14:ligatures w14:val="standardContextual"/>
          </w:rPr>
          <w:tab/>
        </w:r>
        <w:r>
          <w:rPr>
            <w:rStyle w:val="1191"/>
            <w:rFonts w:ascii="Times New Roman" w:hAnsi="Times New Roman" w:eastAsia="Times New Roman" w:cs="Times New Roman"/>
            <w:sz w:val="24"/>
            <w:szCs w:val="24"/>
          </w:rPr>
          <w:t xml:space="preserve">Приложение № 9 – Обоснование НМЦ</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_Toc186224017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hyperlink>
      <w:r>
        <w:rPr>
          <w:rFonts w:ascii="Times New Roman" w:hAnsi="Times New Roman" w:cs="Times New Roman"/>
          <w:b w:val="0"/>
          <w:caps w:val="0"/>
          <w:sz w:val="24"/>
          <w:szCs w:val="24"/>
          <w14:ligatures w14:val="standardContextual"/>
        </w:rPr>
      </w:r>
      <w:r>
        <w:rPr>
          <w:rFonts w:ascii="Times New Roman" w:hAnsi="Times New Roman" w:cs="Times New Roman"/>
          <w:b w:val="0"/>
          <w:caps w:val="0"/>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4018" w:anchor="_Toc186224018" w:history="1">
        <w:r>
          <w:rPr>
            <w:rStyle w:val="1191"/>
            <w:rFonts w:ascii="Times New Roman" w:hAnsi="Times New Roman" w:eastAsia="Times New Roman" w:cs="Times New Roman"/>
            <w:sz w:val="24"/>
            <w:szCs w:val="24"/>
          </w:rPr>
          <w:t xml:space="preserve">14.1</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Пояснения к Обоснованию НМЦ</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_Toc186224018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94"/>
        <w:rPr>
          <w:rFonts w:ascii="Times New Roman" w:hAnsi="Times New Roman" w:cs="Times New Roman"/>
          <w:b w:val="0"/>
          <w:caps w:val="0"/>
          <w:sz w:val="24"/>
          <w:szCs w:val="24"/>
          <w14:ligatures w14:val="standardContextual"/>
        </w:rPr>
      </w:pPr>
      <w:r>
        <w:rPr>
          <w:rFonts w:ascii="Times New Roman" w:hAnsi="Times New Roman" w:eastAsia="Times New Roman" w:cs="Times New Roman"/>
          <w:sz w:val="24"/>
          <w:szCs w:val="24"/>
        </w:rPr>
      </w:r>
      <w:hyperlink w:tooltip="#_Toc186224019" w:anchor="_Toc186224019" w:history="1">
        <w:r>
          <w:rPr>
            <w:rStyle w:val="1191"/>
            <w:rFonts w:ascii="Times New Roman" w:hAnsi="Times New Roman" w:eastAsia="Times New Roman" w:cs="Times New Roman"/>
            <w:sz w:val="24"/>
            <w:szCs w:val="24"/>
          </w:rPr>
          <w:t xml:space="preserve">15.</w:t>
        </w:r>
        <w:r>
          <w:rPr>
            <w:rFonts w:ascii="Times New Roman" w:hAnsi="Times New Roman" w:eastAsia="Times New Roman" w:cs="Times New Roman" w:eastAsiaTheme="minorEastAsia"/>
            <w:b w:val="0"/>
            <w:caps w:val="0"/>
            <w:sz w:val="24"/>
            <w:szCs w:val="24"/>
            <w:lang w:eastAsia="ru-RU"/>
            <w14:ligatures w14:val="standardContextual"/>
          </w:rPr>
          <w:tab/>
        </w:r>
        <w:r>
          <w:rPr>
            <w:rStyle w:val="1191"/>
            <w:rFonts w:ascii="Times New Roman" w:hAnsi="Times New Roman" w:eastAsia="Times New Roman" w:cs="Times New Roman"/>
            <w:sz w:val="24"/>
            <w:szCs w:val="24"/>
          </w:rPr>
          <w:t xml:space="preserve">Приложение № 10 – Форма Заявки на аккредитацию</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_Toc186224019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83</w:t>
        </w:r>
        <w:r>
          <w:rPr>
            <w:rFonts w:ascii="Times New Roman" w:hAnsi="Times New Roman" w:eastAsia="Times New Roman" w:cs="Times New Roman"/>
            <w:sz w:val="24"/>
            <w:szCs w:val="24"/>
          </w:rPr>
          <w:fldChar w:fldCharType="end"/>
        </w:r>
      </w:hyperlink>
      <w:r>
        <w:rPr>
          <w:rFonts w:ascii="Times New Roman" w:hAnsi="Times New Roman" w:cs="Times New Roman"/>
          <w:b w:val="0"/>
          <w:caps w:val="0"/>
          <w:sz w:val="24"/>
          <w:szCs w:val="24"/>
          <w14:ligatures w14:val="standardContextual"/>
        </w:rPr>
      </w:r>
      <w:r>
        <w:rPr>
          <w:rFonts w:ascii="Times New Roman" w:hAnsi="Times New Roman" w:cs="Times New Roman"/>
          <w:b w:val="0"/>
          <w:caps w:val="0"/>
          <w:sz w:val="24"/>
          <w:szCs w:val="24"/>
          <w14:ligatures w14:val="standardContextual"/>
        </w:rPr>
      </w:r>
    </w:p>
    <w:p>
      <w:pPr>
        <w:pStyle w:val="1193"/>
        <w:rPr>
          <w:rFonts w:ascii="Times New Roman" w:hAnsi="Times New Roman" w:cs="Times New Roman"/>
          <w:sz w:val="24"/>
          <w:szCs w:val="24"/>
          <w14:ligatures w14:val="standardContextual"/>
        </w:rPr>
      </w:pPr>
      <w:r>
        <w:rPr>
          <w:rFonts w:ascii="Times New Roman" w:hAnsi="Times New Roman" w:eastAsia="Times New Roman" w:cs="Times New Roman"/>
          <w:sz w:val="24"/>
          <w:szCs w:val="24"/>
        </w:rPr>
      </w:r>
      <w:hyperlink w:tooltip="#_Toc186224020" w:anchor="_Toc186224020" w:history="1">
        <w:r>
          <w:rPr>
            <w:rStyle w:val="1191"/>
            <w:rFonts w:ascii="Times New Roman" w:hAnsi="Times New Roman" w:eastAsia="Times New Roman" w:cs="Times New Roman"/>
            <w:sz w:val="24"/>
            <w:szCs w:val="24"/>
          </w:rPr>
          <w:t xml:space="preserve">15.1</w:t>
        </w:r>
        <w:r>
          <w:rPr>
            <w:rFonts w:ascii="Times New Roman" w:hAnsi="Times New Roman" w:eastAsia="Times New Roman" w:cs="Times New Roman" w:eastAsiaTheme="minorEastAsia"/>
            <w:sz w:val="24"/>
            <w:szCs w:val="24"/>
            <w:lang w:eastAsia="ru-RU"/>
            <w14:ligatures w14:val="standardContextual"/>
          </w:rPr>
          <w:tab/>
        </w:r>
        <w:r>
          <w:rPr>
            <w:rStyle w:val="1191"/>
            <w:rFonts w:ascii="Times New Roman" w:hAnsi="Times New Roman" w:eastAsia="Times New Roman" w:cs="Times New Roman"/>
            <w:sz w:val="24"/>
            <w:szCs w:val="24"/>
          </w:rPr>
          <w:t xml:space="preserve">Пояснения к форме Заявки на аккредитацию</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PAGEREF _Toc186224020 \h </w:instrText>
        </w:r>
        <w:r>
          <w:rPr>
            <w:rFonts w:ascii="Times New Roman" w:hAnsi="Times New Roman" w:eastAsia="Times New Roman" w:cs="Times New Roman"/>
            <w:sz w:val="24"/>
            <w:szCs w:val="24"/>
          </w:rPr>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83</w:t>
        </w:r>
        <w:r>
          <w:rPr>
            <w:rFonts w:ascii="Times New Roman" w:hAnsi="Times New Roman" w:eastAsia="Times New Roman" w:cs="Times New Roman"/>
            <w:sz w:val="24"/>
            <w:szCs w:val="24"/>
          </w:rPr>
          <w:fldChar w:fldCharType="end"/>
        </w:r>
      </w:hyperlink>
      <w:r>
        <w:rPr>
          <w:rFonts w:ascii="Times New Roman" w:hAnsi="Times New Roman" w:cs="Times New Roman"/>
          <w:sz w:val="24"/>
          <w:szCs w:val="24"/>
          <w14:ligatures w14:val="standardContextual"/>
        </w:rPr>
      </w:r>
      <w:r>
        <w:rPr>
          <w:rFonts w:ascii="Times New Roman" w:hAnsi="Times New Roman" w:cs="Times New Roman"/>
          <w:sz w:val="24"/>
          <w:szCs w:val="24"/>
          <w14:ligatures w14:val="standardContextual"/>
        </w:rPr>
      </w:r>
    </w:p>
    <w:p>
      <w:pPr>
        <w:pStyle w:val="1181"/>
        <w:rPr>
          <w:rFonts w:ascii="Times New Roman" w:hAnsi="Times New Roman" w:cs="Times New Roman"/>
          <w:sz w:val="24"/>
          <w:szCs w:val="24"/>
        </w:rPr>
      </w:pPr>
      <w:r>
        <w:rPr>
          <w:rFonts w:ascii="Times New Roman" w:hAnsi="Times New Roman" w:eastAsia="Times New Roman" w:cs="Times New Roman"/>
          <w:sz w:val="24"/>
          <w:szCs w:val="24"/>
        </w:rPr>
        <w:fldChar w:fldCharType="end"/>
      </w:r>
      <w:r>
        <w:rPr>
          <w:rFonts w:ascii="Times New Roman" w:hAnsi="Times New Roman" w:cs="Times New Roman"/>
          <w:sz w:val="24"/>
          <w:szCs w:val="24"/>
        </w:rPr>
      </w:r>
      <w:r>
        <w:rPr>
          <w:rFonts w:ascii="Times New Roman" w:hAnsi="Times New Roman" w:cs="Times New Roman"/>
          <w:sz w:val="24"/>
          <w:szCs w:val="24"/>
        </w:rPr>
      </w:r>
    </w:p>
    <w:p>
      <w:pPr>
        <w:pStyle w:val="1181"/>
        <w:keepNext/>
        <w:spacing w:before="60"/>
        <w:rPr>
          <w:rStyle w:val="1212"/>
          <w:rFonts w:ascii="Times New Roman" w:hAnsi="Times New Roman" w:cs="Times New Roman"/>
          <w:sz w:val="24"/>
          <w:szCs w:val="24"/>
        </w:rPr>
      </w:pPr>
      <w:r>
        <w:rPr>
          <w:rStyle w:val="1212"/>
          <w:rFonts w:ascii="Times New Roman" w:hAnsi="Times New Roman" w:eastAsia="Times New Roman" w:cs="Times New Roman"/>
          <w:sz w:val="24"/>
          <w:szCs w:val="24"/>
        </w:rPr>
        <w:t xml:space="preserve">[Примечание (дополнительные удобства работы с Документацией о закупке; </w:t>
      </w:r>
      <w:r>
        <w:rPr>
          <w:rStyle w:val="1212"/>
          <w:rFonts w:ascii="Times New Roman" w:hAnsi="Times New Roman" w:eastAsia="Times New Roman" w:cs="Times New Roman"/>
          <w:sz w:val="24"/>
          <w:szCs w:val="24"/>
        </w:rPr>
        <w:t xml:space="preserve">Microsoft Word | </w:t>
      </w:r>
      <w:r>
        <w:rPr>
          <w:rStyle w:val="1212"/>
          <w:rFonts w:ascii="Times New Roman" w:hAnsi="Times New Roman" w:eastAsia="Times New Roman" w:cs="Times New Roman"/>
          <w:color w:val="4472c4" w:themeColor="accent1"/>
          <w:sz w:val="24"/>
          <w:szCs w:val="24"/>
        </w:rPr>
        <w:t xml:space="preserve">AlterOffice AText – отмечены отличая для данного текстового редактора</w:t>
      </w:r>
      <w:r>
        <w:rPr>
          <w:rStyle w:val="1212"/>
          <w:rFonts w:ascii="Times New Roman" w:hAnsi="Times New Roman" w:eastAsia="Times New Roman" w:cs="Times New Roman"/>
          <w:sz w:val="24"/>
          <w:szCs w:val="24"/>
        </w:rPr>
        <w:t xml:space="preserve">):</w:t>
      </w:r>
      <w:r>
        <w:rPr>
          <w:rStyle w:val="1212"/>
          <w:rFonts w:ascii="Times New Roman" w:hAnsi="Times New Roman" w:cs="Times New Roman"/>
          <w:sz w:val="24"/>
          <w:szCs w:val="24"/>
        </w:rPr>
      </w:r>
      <w:r>
        <w:rPr>
          <w:rStyle w:val="1212"/>
          <w:rFonts w:ascii="Times New Roman" w:hAnsi="Times New Roman" w:cs="Times New Roman"/>
          <w:sz w:val="24"/>
          <w:szCs w:val="24"/>
        </w:rPr>
      </w:r>
    </w:p>
    <w:p>
      <w:pPr>
        <w:pStyle w:val="1181"/>
        <w:numPr>
          <w:ilvl w:val="0"/>
          <w:numId w:val="16"/>
        </w:numPr>
        <w:ind w:left="284" w:hanging="284"/>
        <w:spacing w:before="60"/>
        <w:rPr>
          <w:rStyle w:val="1212"/>
          <w:rFonts w:ascii="Times New Roman" w:hAnsi="Times New Roman" w:cs="Times New Roman"/>
          <w:sz w:val="24"/>
          <w:szCs w:val="24"/>
        </w:rPr>
      </w:pPr>
      <w:r>
        <w:rPr>
          <w:rStyle w:val="1212"/>
          <w:rFonts w:ascii="Times New Roman" w:hAnsi="Times New Roman" w:eastAsia="Times New Roman" w:cs="Times New Roman"/>
          <w:sz w:val="24"/>
          <w:szCs w:val="24"/>
        </w:rPr>
        <w:t xml:space="preserve">для навигации рекомендуется использовать боковое меню – включается на вкладке «Вид» в разделе «Отображение» опцией «Область навигации»</w:t>
      </w:r>
      <w:r>
        <w:rPr>
          <w:rStyle w:val="1212"/>
          <w:rFonts w:ascii="Times New Roman" w:hAnsi="Times New Roman" w:eastAsia="Times New Roman" w:cs="Times New Roman"/>
          <w:sz w:val="24"/>
          <w:szCs w:val="24"/>
        </w:rPr>
        <w:t xml:space="preserve"> </w:t>
      </w:r>
      <w:r>
        <w:rPr>
          <w:rStyle w:val="1212"/>
          <w:rFonts w:ascii="Times New Roman" w:hAnsi="Times New Roman" w:eastAsia="Times New Roman" w:cs="Times New Roman"/>
          <w:sz w:val="24"/>
          <w:szCs w:val="24"/>
        </w:rPr>
        <w:t xml:space="preserve">| </w:t>
      </w:r>
      <w:r>
        <w:rPr>
          <w:rStyle w:val="1212"/>
          <w:rFonts w:ascii="Times New Roman" w:hAnsi="Times New Roman" w:eastAsia="Times New Roman" w:cs="Times New Roman"/>
          <w:color w:val="4472c4" w:themeColor="accent1"/>
          <w:sz w:val="24"/>
          <w:szCs w:val="24"/>
        </w:rPr>
        <w:t xml:space="preserve">включается на вкладке «Вид» опцией «Навигатор»</w:t>
      </w:r>
      <w:r>
        <w:rPr>
          <w:rStyle w:val="1212"/>
          <w:rFonts w:ascii="Times New Roman" w:hAnsi="Times New Roman" w:eastAsia="Times New Roman" w:cs="Times New Roman"/>
          <w:sz w:val="24"/>
          <w:szCs w:val="24"/>
        </w:rPr>
        <w:t xml:space="preserve">;</w:t>
      </w:r>
      <w:r>
        <w:rPr>
          <w:rStyle w:val="1212"/>
          <w:rFonts w:ascii="Times New Roman" w:hAnsi="Times New Roman" w:cs="Times New Roman"/>
          <w:sz w:val="24"/>
          <w:szCs w:val="24"/>
        </w:rPr>
      </w:r>
      <w:r>
        <w:rPr>
          <w:rStyle w:val="1212"/>
          <w:rFonts w:ascii="Times New Roman" w:hAnsi="Times New Roman" w:cs="Times New Roman"/>
          <w:sz w:val="24"/>
          <w:szCs w:val="24"/>
        </w:rPr>
      </w:r>
    </w:p>
    <w:p>
      <w:pPr>
        <w:pStyle w:val="1181"/>
        <w:numPr>
          <w:ilvl w:val="0"/>
          <w:numId w:val="16"/>
        </w:numPr>
        <w:ind w:left="284" w:hanging="284"/>
        <w:spacing w:before="60"/>
        <w:rPr>
          <w:rStyle w:val="1212"/>
          <w:rFonts w:ascii="Times New Roman" w:hAnsi="Times New Roman" w:cs="Times New Roman"/>
          <w:sz w:val="24"/>
          <w:szCs w:val="24"/>
        </w:rPr>
      </w:pPr>
      <w:r>
        <w:rPr>
          <w:rStyle w:val="1212"/>
          <w:rFonts w:ascii="Times New Roman" w:hAnsi="Times New Roman" w:eastAsia="Times New Roman" w:cs="Times New Roman"/>
          <w:sz w:val="24"/>
          <w:szCs w:val="24"/>
        </w:rPr>
        <w:t xml:space="preserve">переход по перекрестным и другим ссылкам осуществляется левым кликом мыши с</w:t>
      </w:r>
      <w:r>
        <w:rPr>
          <w:rStyle w:val="1212"/>
          <w:rFonts w:ascii="Times New Roman" w:hAnsi="Times New Roman" w:eastAsia="Times New Roman" w:cs="Times New Roman"/>
          <w:sz w:val="24"/>
          <w:szCs w:val="24"/>
          <w:lang w:val="en-US"/>
        </w:rPr>
        <w:t xml:space="preserve"> </w:t>
      </w:r>
      <w:r>
        <w:rPr>
          <w:rStyle w:val="1212"/>
          <w:rFonts w:ascii="Times New Roman" w:hAnsi="Times New Roman" w:eastAsia="Times New Roman" w:cs="Times New Roman"/>
          <w:sz w:val="24"/>
          <w:szCs w:val="24"/>
        </w:rPr>
        <w:t xml:space="preserve">зажатой клавишей Ctrl, обратный возврат на место в тексте, с </w:t>
      </w:r>
      <w:r>
        <w:rPr>
          <w:rStyle w:val="1212"/>
          <w:rFonts w:ascii="Times New Roman" w:hAnsi="Times New Roman" w:eastAsia="Times New Roman" w:cs="Times New Roman"/>
          <w:sz w:val="24"/>
          <w:szCs w:val="24"/>
        </w:rPr>
        <w:t xml:space="preserve">котор</w:t>
      </w:r>
      <w:r>
        <w:rPr>
          <w:rStyle w:val="1212"/>
          <w:rFonts w:ascii="Times New Roman" w:hAnsi="Times New Roman" w:eastAsia="Times New Roman" w:cs="Times New Roman"/>
          <w:sz w:val="24"/>
          <w:szCs w:val="24"/>
        </w:rPr>
        <w:t xml:space="preserve">ого</w:t>
      </w:r>
      <w:r>
        <w:rPr>
          <w:rStyle w:val="1212"/>
          <w:rFonts w:ascii="Times New Roman" w:hAnsi="Times New Roman" w:eastAsia="Times New Roman" w:cs="Times New Roman"/>
          <w:sz w:val="24"/>
          <w:szCs w:val="24"/>
        </w:rPr>
        <w:t xml:space="preserve"> </w:t>
      </w:r>
      <w:r>
        <w:rPr>
          <w:rStyle w:val="1212"/>
          <w:rFonts w:ascii="Times New Roman" w:hAnsi="Times New Roman" w:eastAsia="Times New Roman" w:cs="Times New Roman"/>
          <w:sz w:val="24"/>
          <w:szCs w:val="24"/>
        </w:rPr>
        <w:t xml:space="preserve">был </w:t>
      </w:r>
      <w:r>
        <w:rPr>
          <w:rStyle w:val="1212"/>
          <w:rFonts w:ascii="Times New Roman" w:hAnsi="Times New Roman" w:eastAsia="Times New Roman" w:cs="Times New Roman"/>
          <w:sz w:val="24"/>
          <w:szCs w:val="24"/>
        </w:rPr>
        <w:t xml:space="preserve">сделан</w:t>
      </w:r>
      <w:r>
        <w:rPr>
          <w:rStyle w:val="1212"/>
          <w:rFonts w:ascii="Times New Roman" w:hAnsi="Times New Roman" w:eastAsia="Times New Roman" w:cs="Times New Roman"/>
          <w:sz w:val="24"/>
          <w:szCs w:val="24"/>
        </w:rPr>
        <w:t xml:space="preserve"> </w:t>
      </w:r>
      <w:r>
        <w:rPr>
          <w:rStyle w:val="1212"/>
          <w:rFonts w:ascii="Times New Roman" w:hAnsi="Times New Roman" w:eastAsia="Times New Roman" w:cs="Times New Roman"/>
          <w:sz w:val="24"/>
          <w:szCs w:val="24"/>
        </w:rPr>
        <w:t xml:space="preserve">переход, осуществляется нажатием стрелки влево (←) с зажатой левой клавишей Alt</w:t>
      </w:r>
      <w:r>
        <w:rPr>
          <w:rStyle w:val="1212"/>
          <w:rFonts w:ascii="Times New Roman" w:hAnsi="Times New Roman" w:eastAsia="Times New Roman" w:cs="Times New Roman"/>
          <w:sz w:val="24"/>
          <w:szCs w:val="24"/>
        </w:rPr>
        <w:t xml:space="preserve"> </w:t>
      </w:r>
      <w:r>
        <w:rPr>
          <w:rStyle w:val="1212"/>
          <w:rFonts w:ascii="Times New Roman" w:hAnsi="Times New Roman" w:eastAsia="Times New Roman" w:cs="Times New Roman"/>
          <w:color w:val="4472c4" w:themeColor="accent1"/>
          <w:sz w:val="24"/>
          <w:szCs w:val="24"/>
        </w:rPr>
        <w:t xml:space="preserve">(обратный переход функционально не реализован в AlterOffice AText, пользуйтесь функциональностью «Навигатор»)</w:t>
      </w:r>
      <w:r>
        <w:rPr>
          <w:rStyle w:val="1212"/>
          <w:rFonts w:ascii="Times New Roman" w:hAnsi="Times New Roman" w:eastAsia="Times New Roman" w:cs="Times New Roman"/>
          <w:sz w:val="24"/>
          <w:szCs w:val="24"/>
        </w:rPr>
        <w:t xml:space="preserve">;</w:t>
      </w:r>
      <w:r>
        <w:rPr>
          <w:rStyle w:val="1212"/>
          <w:rFonts w:ascii="Times New Roman" w:hAnsi="Times New Roman" w:cs="Times New Roman"/>
          <w:sz w:val="24"/>
          <w:szCs w:val="24"/>
        </w:rPr>
      </w:r>
      <w:r>
        <w:rPr>
          <w:rStyle w:val="1212"/>
          <w:rFonts w:ascii="Times New Roman" w:hAnsi="Times New Roman" w:cs="Times New Roman"/>
          <w:sz w:val="24"/>
          <w:szCs w:val="24"/>
        </w:rPr>
      </w:r>
    </w:p>
    <w:p>
      <w:pPr>
        <w:pStyle w:val="1181"/>
        <w:numPr>
          <w:ilvl w:val="0"/>
          <w:numId w:val="16"/>
        </w:numPr>
        <w:ind w:left="284" w:hanging="284"/>
        <w:spacing w:before="60"/>
        <w:rPr>
          <w:rStyle w:val="1212"/>
          <w:rFonts w:ascii="Times New Roman" w:hAnsi="Times New Roman" w:cs="Times New Roman"/>
          <w:sz w:val="24"/>
          <w:szCs w:val="24"/>
        </w:rPr>
      </w:pPr>
      <w:r>
        <w:rPr>
          <w:rStyle w:val="1212"/>
          <w:rFonts w:ascii="Times New Roman" w:hAnsi="Times New Roman" w:eastAsia="Times New Roman" w:cs="Times New Roman"/>
          <w:sz w:val="24"/>
          <w:szCs w:val="24"/>
        </w:rPr>
        <w:t xml:space="preserve">открытие внедренного в текст документа (файла) осуществляется по двойному клику левой клавиши мыши по соответствующей иконк</w:t>
      </w:r>
      <w:r>
        <w:rPr>
          <w:rStyle w:val="1212"/>
          <w:rFonts w:ascii="Times New Roman" w:hAnsi="Times New Roman" w:eastAsia="Times New Roman" w:cs="Times New Roman"/>
          <w:sz w:val="24"/>
          <w:szCs w:val="24"/>
        </w:rPr>
        <w:t xml:space="preserve">е</w:t>
      </w:r>
      <w:r>
        <w:rPr>
          <w:rStyle w:val="1212"/>
          <w:rFonts w:ascii="Times New Roman" w:hAnsi="Times New Roman" w:eastAsia="Times New Roman" w:cs="Times New Roman"/>
          <w:sz w:val="24"/>
          <w:szCs w:val="24"/>
        </w:rPr>
        <w:t xml:space="preserve"> документа (файла) в</w:t>
      </w:r>
      <w:r>
        <w:rPr>
          <w:rStyle w:val="1212"/>
          <w:rFonts w:ascii="Times New Roman" w:hAnsi="Times New Roman" w:eastAsia="Times New Roman" w:cs="Times New Roman"/>
          <w:sz w:val="24"/>
          <w:szCs w:val="24"/>
          <w:lang w:val="en-US"/>
        </w:rPr>
        <w:t xml:space="preserve"> </w:t>
      </w:r>
      <w:r>
        <w:rPr>
          <w:rStyle w:val="1212"/>
          <w:rFonts w:ascii="Times New Roman" w:hAnsi="Times New Roman" w:eastAsia="Times New Roman" w:cs="Times New Roman"/>
          <w:sz w:val="24"/>
          <w:szCs w:val="24"/>
        </w:rPr>
        <w:t xml:space="preserve">тексте</w:t>
      </w:r>
      <w:r>
        <w:rPr>
          <w:rStyle w:val="1212"/>
          <w:rFonts w:ascii="Times New Roman" w:hAnsi="Times New Roman" w:eastAsia="Times New Roman" w:cs="Times New Roman"/>
          <w:sz w:val="24"/>
          <w:szCs w:val="24"/>
        </w:rPr>
        <w:t xml:space="preserve">;</w:t>
      </w:r>
      <w:r>
        <w:rPr>
          <w:rStyle w:val="1212"/>
          <w:rFonts w:ascii="Times New Roman" w:hAnsi="Times New Roman" w:cs="Times New Roman"/>
          <w:sz w:val="24"/>
          <w:szCs w:val="24"/>
        </w:rPr>
      </w:r>
      <w:r>
        <w:rPr>
          <w:rStyle w:val="1212"/>
          <w:rFonts w:ascii="Times New Roman" w:hAnsi="Times New Roman" w:cs="Times New Roman"/>
          <w:sz w:val="24"/>
          <w:szCs w:val="24"/>
        </w:rPr>
      </w:r>
    </w:p>
    <w:p>
      <w:pPr>
        <w:pStyle w:val="1181"/>
        <w:numPr>
          <w:ilvl w:val="0"/>
          <w:numId w:val="16"/>
        </w:numPr>
        <w:ind w:left="284" w:hanging="284"/>
        <w:spacing w:before="60"/>
        <w:rPr>
          <w:rStyle w:val="1212"/>
          <w:rFonts w:ascii="Times New Roman" w:hAnsi="Times New Roman" w:cs="Times New Roman"/>
          <w:sz w:val="24"/>
          <w:szCs w:val="24"/>
        </w:rPr>
      </w:pPr>
      <w:r>
        <w:rPr>
          <w:rStyle w:val="1212"/>
          <w:rFonts w:ascii="Times New Roman" w:hAnsi="Times New Roman" w:eastAsia="Times New Roman" w:cs="Times New Roman"/>
          <w:color w:val="4472c4" w:themeColor="accent1"/>
          <w:sz w:val="24"/>
          <w:szCs w:val="24"/>
        </w:rPr>
        <w:t xml:space="preserve">отключение затенения серыми блоками по тексту объектов, в том числе некоторых неразрывных пробелов и перекрестных ссылок: Ctrl + F8 (только для AlterOffice AText)</w:t>
      </w:r>
      <w:r>
        <w:rPr>
          <w:rStyle w:val="1212"/>
          <w:rFonts w:ascii="Times New Roman" w:hAnsi="Times New Roman" w:eastAsia="Times New Roman" w:cs="Times New Roman"/>
          <w:sz w:val="24"/>
          <w:szCs w:val="24"/>
        </w:rPr>
        <w:t xml:space="preserve">.]</w:t>
      </w:r>
      <w:r>
        <w:rPr>
          <w:rStyle w:val="1212"/>
          <w:rFonts w:ascii="Times New Roman" w:hAnsi="Times New Roman" w:cs="Times New Roman"/>
          <w:sz w:val="24"/>
          <w:szCs w:val="24"/>
        </w:rPr>
      </w:r>
      <w:r>
        <w:rPr>
          <w:rStyle w:val="1212"/>
          <w:rFonts w:ascii="Times New Roman" w:hAnsi="Times New Roman" w:cs="Times New Roman"/>
          <w:sz w:val="24"/>
          <w:szCs w:val="24"/>
        </w:rPr>
      </w:r>
    </w:p>
    <w:p>
      <w:pPr>
        <w:pStyle w:val="1180"/>
        <w:rPr>
          <w:rFonts w:ascii="Times New Roman" w:hAnsi="Times New Roman" w:cs="Times New Roman"/>
          <w:sz w:val="24"/>
          <w:szCs w:val="24"/>
        </w:rPr>
        <w:outlineLvl w:val="0"/>
      </w:pPr>
      <w:r>
        <w:rPr>
          <w:rFonts w:ascii="Times New Roman" w:hAnsi="Times New Roman" w:eastAsia="Times New Roman" w:cs="Times New Roman"/>
          <w:sz w:val="24"/>
          <w:szCs w:val="24"/>
        </w:rPr>
      </w:r>
      <w:bookmarkStart w:id="0" w:name="_Toc186223950"/>
      <w:r>
        <w:rPr>
          <w:rFonts w:ascii="Times New Roman" w:hAnsi="Times New Roman" w:eastAsia="Times New Roman" w:cs="Times New Roman"/>
          <w:sz w:val="24"/>
          <w:szCs w:val="24"/>
        </w:rPr>
        <w:t xml:space="preserve">Сокращения</w:t>
      </w:r>
      <w:bookmarkEnd w:id="0"/>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ГК РФ</w:t>
      </w:r>
      <w:r>
        <w:rPr>
          <w:rFonts w:ascii="Times New Roman" w:hAnsi="Times New Roman" w:eastAsia="Times New Roman" w:cs="Times New Roman"/>
          <w:sz w:val="24"/>
          <w:szCs w:val="24"/>
        </w:rPr>
        <w:t xml:space="preserve"> – Гражданской кодекс Российской Федерации.</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Декларация ПИРААП</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декларация о подтверждении использования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изготовлении продукции российского алюминия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его полуфабрикатов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указанием их доли в общем объеме используемого алюминия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его полуфабрикатов в натуральном выражении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ЕГРИП</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диный государственный реестр индивидуальных предпринимателей.</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ЕГРЮЛ</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диный государственный реестр юридических лиц.</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ЕИС</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диная информационная система в сфере закупок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Закон </w:t>
      </w:r>
      <w:r>
        <w:rPr>
          <w:rFonts w:ascii="Times New Roman" w:hAnsi="Times New Roman" w:eastAsia="Times New Roman" w:cs="Times New Roman"/>
          <w:b/>
          <w:bCs/>
          <w:sz w:val="24"/>
          <w:szCs w:val="24"/>
        </w:rPr>
        <w:t xml:space="preserve">209</w:t>
      </w:r>
      <w:r>
        <w:rPr>
          <w:rFonts w:ascii="Times New Roman" w:hAnsi="Times New Roman" w:eastAsia="Times New Roman" w:cs="Times New Roman"/>
          <w:b/>
          <w:bCs/>
          <w:sz w:val="24"/>
          <w:szCs w:val="24"/>
        </w:rPr>
        <w:t xml:space="preserve">-ФЗ</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Федеральны</w:t>
      </w:r>
      <w:r>
        <w:rPr>
          <w:rFonts w:ascii="Times New Roman" w:hAnsi="Times New Roman" w:eastAsia="Times New Roman" w:cs="Times New Roman"/>
          <w:sz w:val="24"/>
          <w:szCs w:val="24"/>
        </w:rPr>
        <w:t xml:space="preserve">й</w:t>
      </w:r>
      <w:r>
        <w:rPr>
          <w:rFonts w:ascii="Times New Roman" w:hAnsi="Times New Roman" w:eastAsia="Times New Roman" w:cs="Times New Roman"/>
          <w:sz w:val="24"/>
          <w:szCs w:val="24"/>
        </w:rPr>
        <w:t xml:space="preserve"> закон от 24.07.2007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209-ФЗ «О развитии малого и среднего предпринимательства в Российской Федерации»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Закон 223-ФЗ</w:t>
      </w:r>
      <w:r>
        <w:rPr>
          <w:rFonts w:ascii="Times New Roman" w:hAnsi="Times New Roman" w:eastAsia="Times New Roman" w:cs="Times New Roman"/>
          <w:sz w:val="24"/>
          <w:szCs w:val="24"/>
        </w:rPr>
        <w:t xml:space="preserve"> – Федеральный закон от 18.07.2011 № 223-ФЗ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закупках товаров, работ, услуг отдельными видами юридических лиц».</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Закон </w:t>
      </w:r>
      <w:r>
        <w:rPr>
          <w:rFonts w:ascii="Times New Roman" w:hAnsi="Times New Roman" w:eastAsia="Times New Roman" w:cs="Times New Roman"/>
          <w:b/>
          <w:bCs/>
          <w:sz w:val="24"/>
          <w:szCs w:val="24"/>
        </w:rPr>
        <w:t xml:space="preserve">255</w:t>
      </w:r>
      <w:r>
        <w:rPr>
          <w:rFonts w:ascii="Times New Roman" w:hAnsi="Times New Roman" w:eastAsia="Times New Roman" w:cs="Times New Roman"/>
          <w:b/>
          <w:bCs/>
          <w:sz w:val="24"/>
          <w:szCs w:val="24"/>
        </w:rPr>
        <w:t xml:space="preserve">-ФЗ</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Федеральны</w:t>
      </w:r>
      <w:r>
        <w:rPr>
          <w:rFonts w:ascii="Times New Roman" w:hAnsi="Times New Roman" w:eastAsia="Times New Roman" w:cs="Times New Roman"/>
          <w:sz w:val="24"/>
          <w:szCs w:val="24"/>
        </w:rPr>
        <w:t xml:space="preserve">й</w:t>
      </w:r>
      <w:r>
        <w:rPr>
          <w:rFonts w:ascii="Times New Roman" w:hAnsi="Times New Roman" w:eastAsia="Times New Roman" w:cs="Times New Roman"/>
          <w:sz w:val="24"/>
          <w:szCs w:val="24"/>
        </w:rPr>
        <w:t xml:space="preserve"> закон от 14.07.2022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255-ФЗ «О контроле за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деятельностью лиц, находящихся под иностранным влиянием»</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Закон 422-ФЗ</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Федеральны</w:t>
      </w:r>
      <w:r>
        <w:rPr>
          <w:rFonts w:ascii="Times New Roman" w:hAnsi="Times New Roman" w:eastAsia="Times New Roman" w:cs="Times New Roman"/>
          <w:sz w:val="24"/>
          <w:szCs w:val="24"/>
        </w:rPr>
        <w:t xml:space="preserve">й</w:t>
      </w:r>
      <w:r>
        <w:rPr>
          <w:rFonts w:ascii="Times New Roman" w:hAnsi="Times New Roman" w:eastAsia="Times New Roman" w:cs="Times New Roman"/>
          <w:sz w:val="24"/>
          <w:szCs w:val="24"/>
        </w:rPr>
        <w:t xml:space="preserve"> закон от 27.11.2018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422-ФЗ «О проведении эксперимента по установлению специального налогового режима «Налог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профессиональный доход»</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Законодательство</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законодательство Российской Федерации (если в тексте настояще</w:t>
      </w:r>
      <w:r>
        <w:rPr>
          <w:rFonts w:ascii="Times New Roman" w:hAnsi="Times New Roman" w:eastAsia="Times New Roman" w:cs="Times New Roman"/>
          <w:sz w:val="24"/>
          <w:szCs w:val="24"/>
        </w:rPr>
        <w:t xml:space="preserve">й Документации о закупке </w:t>
      </w:r>
      <w:r>
        <w:rPr>
          <w:rFonts w:ascii="Times New Roman" w:hAnsi="Times New Roman" w:eastAsia="Times New Roman" w:cs="Times New Roman"/>
          <w:sz w:val="24"/>
          <w:szCs w:val="24"/>
        </w:rPr>
        <w:t xml:space="preserve">прямо не указано иное)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Извещение</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звещение о проведении настоящей закупки.</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ИНН</w:t>
      </w:r>
      <w:r>
        <w:rPr>
          <w:rFonts w:ascii="Times New Roman" w:hAnsi="Times New Roman" w:eastAsia="Times New Roman" w:cs="Times New Roman"/>
          <w:sz w:val="24"/>
          <w:szCs w:val="24"/>
        </w:rPr>
        <w:t xml:space="preserve"> – идентификационный номер налогоплательщика.</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ИФНС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инспекция Федеральной налоговой службы Российской Федерации.</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МТР</w:t>
      </w:r>
      <w:r>
        <w:rPr>
          <w:rFonts w:ascii="Times New Roman" w:hAnsi="Times New Roman" w:eastAsia="Times New Roman" w:cs="Times New Roman"/>
          <w:sz w:val="24"/>
          <w:szCs w:val="24"/>
        </w:rPr>
        <w:t xml:space="preserve"> – материально-технические ресурсы.</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НДС</w:t>
      </w:r>
      <w:r>
        <w:rPr>
          <w:rFonts w:ascii="Times New Roman" w:hAnsi="Times New Roman" w:eastAsia="Times New Roman" w:cs="Times New Roman"/>
          <w:sz w:val="24"/>
          <w:szCs w:val="24"/>
        </w:rPr>
        <w:t xml:space="preserve"> – налог на добавленную стоимость.</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НМЦ</w:t>
      </w:r>
      <w:r>
        <w:rPr>
          <w:rFonts w:ascii="Times New Roman" w:hAnsi="Times New Roman" w:eastAsia="Times New Roman" w:cs="Times New Roman"/>
          <w:sz w:val="24"/>
          <w:szCs w:val="24"/>
        </w:rPr>
        <w:t xml:space="preserve"> – начальная (максимальная) цена договора.</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Оператор ЭП</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оператор электронной площадки.</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Официальный сайт</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официальный сайт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диной информационной системы в сфере закупок, расположенный </w:t>
      </w:r>
      <w:r>
        <w:rPr>
          <w:rFonts w:ascii="Times New Roman" w:hAnsi="Times New Roman" w:eastAsia="Times New Roman" w:cs="Times New Roman"/>
          <w:sz w:val="24"/>
          <w:szCs w:val="24"/>
        </w:rPr>
        <w:t xml:space="preserve">в сети Интернет </w:t>
      </w:r>
      <w:r>
        <w:rPr>
          <w:rFonts w:ascii="Times New Roman" w:hAnsi="Times New Roman" w:eastAsia="Times New Roman" w:cs="Times New Roman"/>
          <w:sz w:val="24"/>
          <w:szCs w:val="24"/>
        </w:rPr>
        <w:t xml:space="preserve">по </w:t>
      </w:r>
      <w:r>
        <w:rPr>
          <w:rFonts w:ascii="Times New Roman" w:hAnsi="Times New Roman" w:eastAsia="Times New Roman" w:cs="Times New Roman"/>
          <w:sz w:val="24"/>
          <w:szCs w:val="24"/>
          <w:lang w:val="en-US"/>
        </w:rPr>
        <w:t xml:space="preserve">URL</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адресу </w:t>
      </w:r>
      <w:r>
        <w:rPr>
          <w:rFonts w:ascii="Times New Roman" w:hAnsi="Times New Roman" w:eastAsia="Times New Roman" w:cs="Times New Roman"/>
          <w:sz w:val="24"/>
          <w:szCs w:val="24"/>
        </w:rPr>
        <w:t xml:space="preserve">https://zakupki.gov.ru/</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Положение о закупке</w:t>
      </w:r>
      <w:r>
        <w:rPr>
          <w:rFonts w:ascii="Times New Roman" w:hAnsi="Times New Roman" w:eastAsia="Times New Roman" w:cs="Times New Roman"/>
          <w:sz w:val="24"/>
          <w:szCs w:val="24"/>
        </w:rPr>
        <w:t xml:space="preserve"> – Единое Положение о закупке продукции для нужд Группы РусГидро.</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Положение о</w:t>
      </w:r>
      <w:r>
        <w:rPr>
          <w:rFonts w:ascii="Times New Roman" w:hAnsi="Times New Roman" w:eastAsia="Times New Roman" w:cs="Times New Roman"/>
          <w:b/>
          <w:bCs/>
          <w:sz w:val="24"/>
          <w:szCs w:val="24"/>
        </w:rPr>
        <w:t xml:space="preserve">б</w:t>
      </w:r>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rPr>
        <w:t xml:space="preserve">аккредитации</w:t>
      </w:r>
      <w:r>
        <w:rPr>
          <w:rFonts w:ascii="Times New Roman" w:hAnsi="Times New Roman" w:eastAsia="Times New Roman" w:cs="Times New Roman"/>
          <w:sz w:val="24"/>
          <w:szCs w:val="24"/>
        </w:rPr>
        <w:t xml:space="preserve"> – Единое Положение о</w:t>
      </w:r>
      <w:r>
        <w:rPr>
          <w:rFonts w:ascii="Times New Roman" w:hAnsi="Times New Roman" w:eastAsia="Times New Roman" w:cs="Times New Roman"/>
          <w:sz w:val="24"/>
          <w:szCs w:val="24"/>
        </w:rPr>
        <w:t xml:space="preserve">б аккредитации поставщиков продукции в Группе РусГидро, размещенное на Официальном сайте (</w:t>
      </w:r>
      <w:r>
        <w:rPr>
          <w:rFonts w:ascii="Times New Roman" w:hAnsi="Times New Roman" w:eastAsia="Times New Roman" w:cs="Times New Roman"/>
          <w:sz w:val="24"/>
          <w:szCs w:val="24"/>
        </w:rPr>
        <w:t xml:space="preserve">в составе</w:t>
      </w:r>
      <w:r>
        <w:rPr>
          <w:rFonts w:ascii="Times New Roman" w:hAnsi="Times New Roman" w:eastAsia="Times New Roman" w:cs="Times New Roman"/>
          <w:sz w:val="24"/>
          <w:szCs w:val="24"/>
        </w:rPr>
        <w:t xml:space="preserve"> Положени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о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ПП 395</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остановление Правительства Российской Федерации от 18.03.2022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395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Об особенностях доступа к информации, содержащейся в государственном информационном ресурсе бухгалтерской (финансовой) отчетности, и раскрытия консолидированной финансовой отчетности в 2022</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году</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ПП 1352</w:t>
      </w:r>
      <w:r>
        <w:rPr>
          <w:rFonts w:ascii="Times New Roman" w:hAnsi="Times New Roman" w:eastAsia="Times New Roman" w:cs="Times New Roman"/>
          <w:sz w:val="24"/>
          <w:szCs w:val="24"/>
        </w:rPr>
        <w:t xml:space="preserve"> – постановление Правительства от 11.12.2014 № 1352 «Об</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ПП </w:t>
      </w:r>
      <w:r>
        <w:rPr>
          <w:rFonts w:ascii="Times New Roman" w:hAnsi="Times New Roman" w:eastAsia="Times New Roman" w:cs="Times New Roman"/>
          <w:b/>
          <w:bCs/>
          <w:sz w:val="24"/>
          <w:szCs w:val="24"/>
        </w:rPr>
        <w:t xml:space="preserve">1875</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постановление Правительства от 23.12.2024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1875 «О мерах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Реестр МСП</w:t>
      </w:r>
      <w:r>
        <w:rPr>
          <w:rFonts w:ascii="Times New Roman" w:hAnsi="Times New Roman" w:eastAsia="Times New Roman" w:cs="Times New Roman"/>
          <w:sz w:val="24"/>
          <w:szCs w:val="24"/>
        </w:rPr>
        <w:t xml:space="preserve"> – единый реестр субъектов малого и среднего предпринимательства, ведение которого осуществляется в соответствии с Законом 209-ФЗ.</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Система ЭДО</w:t>
      </w:r>
      <w:r>
        <w:rPr>
          <w:rStyle w:val="1189"/>
          <w:rFonts w:ascii="Times New Roman" w:hAnsi="Times New Roman" w:eastAsia="Times New Roman" w:cs="Times New Roman"/>
          <w:b/>
          <w:bCs/>
          <w:sz w:val="24"/>
          <w:szCs w:val="24"/>
        </w:rPr>
        <w:footnoteReference w:id="2"/>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информационная система, посредством которой осуществляется обмен информацией в электронной форме между участниками информационного взаимодействия</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Стороны</w:t>
      </w:r>
      <w:r>
        <w:rPr>
          <w:rFonts w:ascii="Times New Roman" w:hAnsi="Times New Roman" w:eastAsia="Times New Roman" w:cs="Times New Roman"/>
          <w:sz w:val="24"/>
          <w:szCs w:val="24"/>
        </w:rPr>
        <w:t xml:space="preserve"> – Организатор, Заказчик и Участники, являющиеся сторонами данной закупки (при совместном упоминании).</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Субъект МСП</w:t>
      </w:r>
      <w:r>
        <w:rPr>
          <w:rFonts w:ascii="Times New Roman" w:hAnsi="Times New Roman" w:eastAsia="Times New Roman" w:cs="Times New Roman"/>
          <w:sz w:val="24"/>
          <w:szCs w:val="24"/>
        </w:rPr>
        <w:t xml:space="preserve"> – субъект малого и среднего предпринимательства.</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ЭП</w:t>
      </w:r>
      <w:r>
        <w:rPr>
          <w:rFonts w:ascii="Times New Roman" w:hAnsi="Times New Roman" w:eastAsia="Times New Roman" w:cs="Times New Roman"/>
          <w:sz w:val="24"/>
          <w:szCs w:val="24"/>
        </w:rPr>
        <w:t xml:space="preserve"> – электронная площадка.</w:t>
      </w:r>
      <w:r>
        <w:rPr>
          <w:rFonts w:ascii="Times New Roman" w:hAnsi="Times New Roman" w:cs="Times New Roman"/>
          <w:sz w:val="24"/>
          <w:szCs w:val="24"/>
        </w:rPr>
      </w:r>
      <w:r>
        <w:rPr>
          <w:rFonts w:ascii="Times New Roman" w:hAnsi="Times New Roman" w:cs="Times New Roman"/>
          <w:sz w:val="24"/>
          <w:szCs w:val="24"/>
        </w:rPr>
      </w:r>
    </w:p>
    <w:p>
      <w:pPr>
        <w:pStyle w:val="1180"/>
        <w:rPr>
          <w:rFonts w:ascii="Times New Roman" w:hAnsi="Times New Roman" w:cs="Times New Roman"/>
          <w:sz w:val="24"/>
          <w:szCs w:val="24"/>
        </w:rPr>
        <w:outlineLvl w:val="0"/>
      </w:pPr>
      <w:r>
        <w:rPr>
          <w:rFonts w:ascii="Times New Roman" w:hAnsi="Times New Roman" w:eastAsia="Times New Roman" w:cs="Times New Roman"/>
          <w:sz w:val="24"/>
          <w:szCs w:val="24"/>
        </w:rPr>
      </w:r>
      <w:bookmarkStart w:id="1" w:name="_Toc186223951"/>
      <w:r>
        <w:rPr>
          <w:rFonts w:ascii="Times New Roman" w:hAnsi="Times New Roman" w:eastAsia="Times New Roman" w:cs="Times New Roman"/>
          <w:sz w:val="24"/>
          <w:szCs w:val="24"/>
        </w:rPr>
        <w:t xml:space="preserve">Термины и определения</w:t>
      </w:r>
      <w:bookmarkEnd w:id="1"/>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Аккредитация</w:t>
      </w:r>
      <w:r>
        <w:rPr>
          <w:rFonts w:ascii="Times New Roman" w:hAnsi="Times New Roman" w:eastAsia="Times New Roman" w:cs="Times New Roman"/>
          <w:sz w:val="24"/>
          <w:szCs w:val="24"/>
        </w:rPr>
        <w:t xml:space="preserve"> – процедура проверки заявителей (потенциальных поставщиков) </w:t>
      </w:r>
      <w:r>
        <w:rPr>
          <w:rFonts w:ascii="Times New Roman" w:hAnsi="Times New Roman" w:eastAsia="Times New Roman" w:cs="Times New Roman"/>
          <w:sz w:val="24"/>
          <w:szCs w:val="24"/>
        </w:rPr>
        <w:t xml:space="preserve">на соответствие требованиям в отношении их правоспособности, благонадежности и деловой репутации, с целью включения их в Реестр аккредитации для обеспечения (в этой части) допуска к участию в закупках, проводимых в Группе РусГидро. Аккредитация проводится </w:t>
      </w:r>
      <w:r>
        <w:rPr>
          <w:rFonts w:ascii="Times New Roman" w:hAnsi="Times New Roman" w:eastAsia="Times New Roman" w:cs="Times New Roman"/>
          <w:sz w:val="24"/>
          <w:szCs w:val="24"/>
        </w:rPr>
        <w:t xml:space="preserve">с целью </w:t>
      </w:r>
      <w:r>
        <w:rPr>
          <w:rFonts w:ascii="Times New Roman" w:hAnsi="Times New Roman" w:eastAsia="Times New Roman" w:cs="Times New Roman"/>
          <w:sz w:val="24"/>
          <w:szCs w:val="24"/>
        </w:rPr>
        <w:t xml:space="preserve">защиты интересов Заказчика от действий недобросовестных лиц и неблагонадежных поставщиков продукции при проведении закупочных процедур</w:t>
      </w:r>
      <w:r>
        <w:rPr>
          <w:rFonts w:ascii="Times New Roman" w:hAnsi="Times New Roman" w:eastAsia="Times New Roman" w:cs="Times New Roman"/>
          <w:sz w:val="24"/>
          <w:szCs w:val="24"/>
        </w:rPr>
        <w:t xml:space="preserve"> и выборе Победителя</w:t>
      </w:r>
      <w:r>
        <w:rPr>
          <w:rFonts w:ascii="Times New Roman" w:hAnsi="Times New Roman" w:eastAsia="Times New Roman" w:cs="Times New Roman"/>
          <w:sz w:val="24"/>
          <w:szCs w:val="24"/>
        </w:rPr>
        <w:t xml:space="preserve"> и является проявлением коммерческой осмотрительности Заказчика при заключении договора (-ов) по результатам закупки. Порядок проведения данной процедуры представлен в Положени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об аккредитации.</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Актуализация статуса </w:t>
      </w:r>
      <w:r>
        <w:rPr>
          <w:rFonts w:ascii="Times New Roman" w:hAnsi="Times New Roman" w:eastAsia="Times New Roman" w:cs="Times New Roman"/>
          <w:b/>
          <w:bCs/>
          <w:sz w:val="24"/>
          <w:szCs w:val="24"/>
        </w:rPr>
        <w:t xml:space="preserve">(</w:t>
      </w:r>
      <w:r>
        <w:rPr>
          <w:rFonts w:ascii="Times New Roman" w:hAnsi="Times New Roman" w:eastAsia="Times New Roman" w:cs="Times New Roman"/>
          <w:b/>
          <w:bCs/>
          <w:sz w:val="24"/>
          <w:szCs w:val="24"/>
        </w:rPr>
        <w:t xml:space="preserve">аккредитации</w:t>
      </w:r>
      <w:r>
        <w:rPr>
          <w:rFonts w:ascii="Times New Roman" w:hAnsi="Times New Roman" w:eastAsia="Times New Roman" w:cs="Times New Roman"/>
          <w:b/>
          <w:bCs/>
          <w:sz w:val="24"/>
          <w:szCs w:val="24"/>
        </w:rPr>
        <w:t xml:space="preserve">)</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процедура повторной проверки определенного (конкретного) ранее аккредитованного Поставщика на предмет соответствия его установленным критериям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(или наличия оснований,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которым прохождение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не требуется), с продлением срока действия его аккредитации в случае положительного результата такой проверки; при этом от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Поставщика (Участника) не требуется повторное заполнение Заявки на аккредитацию</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Генеральный подрядчик</w:t>
      </w:r>
      <w:r>
        <w:rPr>
          <w:rFonts w:ascii="Times New Roman" w:hAnsi="Times New Roman" w:eastAsia="Times New Roman" w:cs="Times New Roman"/>
          <w:sz w:val="24"/>
          <w:szCs w:val="24"/>
        </w:rPr>
        <w:t xml:space="preserve"> – подрядчик, привлекающий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исполнению своих обязательств по договору с Заказчиком третьих лиц (субподрядчиков). Под генеральным подрядчиком и субподрядчиками понимаются соответственно </w:t>
      </w:r>
      <w:r>
        <w:rPr>
          <w:rFonts w:ascii="Times New Roman" w:hAnsi="Times New Roman" w:eastAsia="Times New Roman" w:cs="Times New Roman"/>
          <w:sz w:val="24"/>
          <w:szCs w:val="24"/>
        </w:rPr>
        <w:t xml:space="preserve">также </w:t>
      </w:r>
      <w:r>
        <w:rPr>
          <w:rFonts w:ascii="Times New Roman" w:hAnsi="Times New Roman" w:eastAsia="Times New Roman" w:cs="Times New Roman"/>
          <w:sz w:val="24"/>
          <w:szCs w:val="24"/>
        </w:rPr>
        <w:t xml:space="preserve">генеральный исполнитель и соисполнители, генеральный поставщик и субпоставщики, в зависимости от предмета закупки.</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Документация о закупке</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комплект документов, содержащий всю необходимую согласно законодательству информацию о закупке и условиях ее проведения.</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Единая информационная система в сфере закупок</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совокупность информации, содержащейся в баз</w:t>
      </w:r>
      <w:r>
        <w:rPr>
          <w:rFonts w:ascii="Times New Roman" w:hAnsi="Times New Roman" w:eastAsia="Times New Roman" w:cs="Times New Roman"/>
          <w:sz w:val="24"/>
          <w:szCs w:val="24"/>
        </w:rPr>
        <w:t xml:space="preserve">ах</w:t>
      </w:r>
      <w:r>
        <w:rPr>
          <w:rFonts w:ascii="Times New Roman" w:hAnsi="Times New Roman" w:eastAsia="Times New Roman" w:cs="Times New Roman"/>
          <w:sz w:val="24"/>
          <w:szCs w:val="24"/>
        </w:rPr>
        <w:t xml:space="preserve"> данных, информационных технологий и технических средств, обеспечивающих формирование, обработку, хранение такой информации, а также ее предоставление </w:t>
      </w:r>
      <w:r>
        <w:rPr>
          <w:rFonts w:ascii="Times New Roman" w:hAnsi="Times New Roman" w:eastAsia="Times New Roman" w:cs="Times New Roman"/>
          <w:sz w:val="24"/>
          <w:szCs w:val="24"/>
        </w:rPr>
        <w:t xml:space="preserve">в установленном</w:t>
      </w:r>
      <w:r>
        <w:rPr>
          <w:rFonts w:ascii="Times New Roman" w:hAnsi="Times New Roman" w:eastAsia="Times New Roman" w:cs="Times New Roman"/>
          <w:sz w:val="24"/>
          <w:szCs w:val="24"/>
        </w:rPr>
        <w:t xml:space="preserve"> законодательством</w:t>
      </w:r>
      <w:r>
        <w:rPr>
          <w:rFonts w:ascii="Times New Roman" w:hAnsi="Times New Roman" w:eastAsia="Times New Roman" w:cs="Times New Roman"/>
          <w:sz w:val="24"/>
          <w:szCs w:val="24"/>
        </w:rPr>
        <w:t xml:space="preserve"> порядке </w:t>
      </w:r>
      <w:r>
        <w:rPr>
          <w:rFonts w:ascii="Times New Roman" w:hAnsi="Times New Roman" w:eastAsia="Times New Roman" w:cs="Times New Roman"/>
          <w:sz w:val="24"/>
          <w:szCs w:val="24"/>
        </w:rPr>
        <w:t xml:space="preserve">с использованием сети Интернет</w:t>
      </w:r>
      <w:r>
        <w:rPr>
          <w:rFonts w:ascii="Times New Roman" w:hAnsi="Times New Roman" w:eastAsia="Times New Roman" w:cs="Times New Roman"/>
          <w:sz w:val="24"/>
          <w:szCs w:val="24"/>
        </w:rPr>
        <w:t xml:space="preserve"> посредствам Официального сайта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Единой информационной системы в сфере закупок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Единый реестр субъектов малого и среднего предпринимательства</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реестр, являющийся официальным источником сведений о юридических лицах и об</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индивидуальных предпринимателях</w:t>
      </w:r>
      <w:r>
        <w:rPr>
          <w:rFonts w:ascii="Times New Roman" w:hAnsi="Times New Roman" w:eastAsia="Times New Roman" w:cs="Times New Roman"/>
          <w:sz w:val="24"/>
          <w:szCs w:val="24"/>
        </w:rPr>
        <w:t xml:space="preserve">, отнесенных по законодательству к таковым, и размещенный в сети Интернет на официальном сайте федерального органа исполнительной власти Российской Федерации, осуществляющего функции по контролю и надзору за соблюдением законодательства о налогах и сборах.</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Заказчик</w:t>
      </w:r>
      <w:r>
        <w:rPr>
          <w:rFonts w:ascii="Times New Roman" w:hAnsi="Times New Roman" w:eastAsia="Times New Roman" w:cs="Times New Roman"/>
          <w:sz w:val="24"/>
          <w:szCs w:val="24"/>
        </w:rPr>
        <w:t xml:space="preserve"> – юридическое лицо, в интересах и за счет средств, которого осуществляется закупка.</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Закупка</w:t>
      </w:r>
      <w:r>
        <w:rPr>
          <w:rFonts w:ascii="Times New Roman" w:hAnsi="Times New Roman" w:eastAsia="Times New Roman" w:cs="Times New Roman"/>
          <w:sz w:val="24"/>
          <w:szCs w:val="24"/>
        </w:rPr>
        <w:t xml:space="preserve"> – последовательность действий, осуществляемая в 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требованиями законодательства, Положением о закупке, иными локальными нормативными документами (актами) Заказчика, а для конкурентной закупки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неконкурентной, проводимой способом состязательный отбор) дополнительно – правилами, установленными Извещением и Документацией о закупке, в результате которой производится выбор поставщика с целью заключения договора на приобретение продукции.</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Закупочная комиссия</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коллегиальный орган, принимающий решения о ходе проведения соответствующей закупки (в том числе по выбору ее победителя)</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Заявка (заявка на участие в закупке)</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документ (комплект документов), содержащий предложения Участника, направленный Организатору с намерением принять участие в процедурах соответствующей закупки и впоследствии заключить договор на поставку продукции на условиях, определенных Заказчиком: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конкурентных закупок – в Извещении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 Документацией о закупке.</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Заявка на аккредитацию</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сведения, которые Заявитель предоставляет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установленном Положением</w:t>
      </w:r>
      <w:r>
        <w:rPr>
          <w:rFonts w:ascii="Times New Roman" w:hAnsi="Times New Roman" w:eastAsia="Times New Roman" w:cs="Times New Roman"/>
          <w:sz w:val="24"/>
          <w:szCs w:val="24"/>
        </w:rPr>
        <w:t xml:space="preserve"> об</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аккредитации</w:t>
      </w:r>
      <w:r>
        <w:rPr>
          <w:rFonts w:ascii="Times New Roman" w:hAnsi="Times New Roman" w:eastAsia="Times New Roman" w:cs="Times New Roman"/>
          <w:sz w:val="24"/>
          <w:szCs w:val="24"/>
        </w:rPr>
        <w:t xml:space="preserve"> порядке для прохождения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Извещение о закупке</w:t>
      </w:r>
      <w:r>
        <w:rPr>
          <w:rFonts w:ascii="Times New Roman" w:hAnsi="Times New Roman" w:eastAsia="Times New Roman" w:cs="Times New Roman"/>
          <w:b/>
          <w:bCs/>
          <w:sz w:val="24"/>
          <w:szCs w:val="24"/>
        </w:rPr>
        <w:t xml:space="preserve"> (Извещение)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 предназначенный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потенциальных Участников, публикация (размещение) которого означает официальное объявление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начале закупки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информаци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объеме, определенном частью</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9 статьи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 Закона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223-ФЗ и Положением о закупке</w:t>
      </w:r>
      <w:r>
        <w:rPr>
          <w:rFonts w:ascii="Times New Roman" w:hAnsi="Times New Roman" w:eastAsia="Times New Roman" w:cs="Times New Roman"/>
          <w:sz w:val="24"/>
          <w:szCs w:val="24"/>
        </w:rPr>
        <w:t xml:space="preserve">); под данным документом и соответственно его размещением также подразумевается заполнение и создание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Официальном сайте (ЕИС)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 ЭП соответствующей страницы на указанных ресурсах </w:t>
      </w:r>
      <w:r>
        <w:rPr>
          <w:rFonts w:ascii="Times New Roman" w:hAnsi="Times New Roman" w:eastAsia="Times New Roman" w:cs="Times New Roman"/>
          <w:sz w:val="24"/>
          <w:szCs w:val="24"/>
        </w:rPr>
        <w:t xml:space="preserve">с</w:t>
      </w:r>
      <w:r>
        <w:rPr>
          <w:rFonts w:ascii="Times New Roman" w:hAnsi="Times New Roman" w:eastAsia="Times New Roman" w:cs="Times New Roman"/>
          <w:sz w:val="24"/>
          <w:szCs w:val="24"/>
        </w:rPr>
        <w:t xml:space="preserve"> информацией об объявленной закупке.</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Интеллектуальные системы управления электросетевым хозяйством</w:t>
      </w:r>
      <w:r>
        <w:rPr>
          <w:rFonts w:ascii="Times New Roman" w:hAnsi="Times New Roman" w:eastAsia="Times New Roman" w:cs="Times New Roman"/>
          <w:sz w:val="24"/>
          <w:szCs w:val="24"/>
        </w:rPr>
        <w:t xml:space="preserve"> – системы удален</w:t>
      </w:r>
      <w:r>
        <w:rPr>
          <w:rFonts w:ascii="Times New Roman" w:hAnsi="Times New Roman" w:eastAsia="Times New Roman" w:cs="Times New Roman"/>
          <w:sz w:val="24"/>
          <w:szCs w:val="24"/>
        </w:rPr>
        <w:t xml:space="preserve">ного мониторинга и диагностики, интеллектуальные системы учета электрической энергии (мощности), автоматизированные системы управления технологическими процессами подстанций, автоматизированные системы технологического управления центров управления сетями.</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Коллективный участник</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объединение юридических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физических лиц,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том числе индивидуальных предпринимателей, выступающих на стороне одного </w:t>
      </w:r>
      <w:r>
        <w:rPr>
          <w:rFonts w:ascii="Times New Roman" w:hAnsi="Times New Roman" w:eastAsia="Times New Roman" w:cs="Times New Roman"/>
          <w:sz w:val="24"/>
          <w:szCs w:val="24"/>
        </w:rPr>
        <w:t xml:space="preserve">Участника </w:t>
      </w:r>
      <w:r>
        <w:rPr>
          <w:rFonts w:ascii="Times New Roman" w:hAnsi="Times New Roman" w:eastAsia="Times New Roman" w:cs="Times New Roman"/>
          <w:sz w:val="24"/>
          <w:szCs w:val="24"/>
        </w:rPr>
        <w:t xml:space="preserve">и несущих солидарную ответственность по обязательствам, вытекающим из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участия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и дальнейшего заключения и исполнения договора.</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Лот</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продукция, на которую в рамках закупки допускаются подача отдельного предложения и заключение отдельного договора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Мониторинг аккредитованных поставщиков</w:t>
      </w:r>
      <w:r>
        <w:rPr>
          <w:rFonts w:ascii="Times New Roman" w:hAnsi="Times New Roman" w:eastAsia="Times New Roman" w:cs="Times New Roman"/>
          <w:sz w:val="24"/>
          <w:szCs w:val="24"/>
        </w:rPr>
        <w:t xml:space="preserve"> – процедура выборочной повторной проверки любого ранее аккредитованного Поставщика на предмет соответствия его установленным критериям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(или наличия оснований, по которым прохождение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не требуется), без продления срока действия его аккредитации в случае положительного результата такой проверки; при этом от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Поставщика (Участника) не требуется повторное заполнение Заявки на аккредитацию.</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Начальная (максимальная) цена договора</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предельно допустимая цена договора (лота, единицы продукции), превышение которой исключает возможность заключения договора / недопустимо для заключения договора по итогам проведения закупки.</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Оператор </w:t>
      </w:r>
      <w:r>
        <w:rPr>
          <w:rFonts w:ascii="Times New Roman" w:hAnsi="Times New Roman" w:eastAsia="Times New Roman" w:cs="Times New Roman"/>
          <w:b/>
          <w:bCs/>
          <w:sz w:val="24"/>
          <w:szCs w:val="24"/>
        </w:rPr>
        <w:t xml:space="preserve">электронной площадки</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юридическое лицо, соответствующее требованиям законодательства, владеющее электронной площадкой и обеспечивающее проведение закупок в электронной форме в соответствии с положениями законодательства.</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Организатор</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Заказчик или действующее по договору с ним юридическое лицо, выступающее Сторонним организатором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Официальное размещение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размещение информации о закупке в ЕИС, на</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 xml:space="preserve">Официальном сайте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 размещением копий на ЭП)</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окончание срока размещения </w:t>
      </w:r>
      <w:r>
        <w:rPr>
          <w:rFonts w:ascii="Times New Roman" w:hAnsi="Times New Roman" w:eastAsia="Times New Roman" w:cs="Times New Roman"/>
          <w:sz w:val="24"/>
          <w:szCs w:val="24"/>
        </w:rPr>
        <w:t xml:space="preserve">приходится на нерабочий день согласно законодательству, сведения размещаются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первый рабочий день, следующий за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нерабочими днями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Победитель</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частник, заявка которого соответствует требованиям Документации о закупке и который предложил </w:t>
      </w:r>
      <w:r>
        <w:rPr>
          <w:rFonts w:ascii="Times New Roman" w:hAnsi="Times New Roman" w:eastAsia="Times New Roman" w:cs="Times New Roman"/>
          <w:sz w:val="24"/>
          <w:szCs w:val="24"/>
        </w:rPr>
        <w:t xml:space="preserve">наиболее низкую стоимость заявки (цену Договора)</w:t>
      </w:r>
      <w:r>
        <w:rPr>
          <w:rStyle w:val="1189"/>
          <w:rFonts w:ascii="Times New Roman" w:hAnsi="Times New Roman" w:eastAsia="Times New Roman" w:cs="Times New Roman"/>
          <w:sz w:val="24"/>
          <w:szCs w:val="24"/>
        </w:rPr>
        <w:footnoteReference w:id="3"/>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случае признания закупки несостоявшейся </w:t>
      </w:r>
      <w:r>
        <w:rPr>
          <w:rFonts w:ascii="Times New Roman" w:hAnsi="Times New Roman" w:eastAsia="Times New Roman" w:cs="Times New Roman"/>
          <w:sz w:val="24"/>
          <w:szCs w:val="24"/>
        </w:rPr>
        <w:t xml:space="preserve">Единственный </w:t>
      </w:r>
      <w:r>
        <w:rPr>
          <w:rFonts w:ascii="Times New Roman" w:hAnsi="Times New Roman" w:eastAsia="Times New Roman" w:cs="Times New Roman"/>
          <w:sz w:val="24"/>
          <w:szCs w:val="24"/>
        </w:rPr>
        <w:t xml:space="preserve">участник такой закупки,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которым Заказчик приня</w:t>
      </w:r>
      <w:r>
        <w:rPr>
          <w:rFonts w:ascii="Times New Roman" w:hAnsi="Times New Roman" w:eastAsia="Times New Roman" w:cs="Times New Roman"/>
          <w:sz w:val="24"/>
          <w:szCs w:val="24"/>
        </w:rPr>
        <w:t xml:space="preserve">л</w:t>
      </w:r>
      <w:r>
        <w:rPr>
          <w:rFonts w:ascii="Times New Roman" w:hAnsi="Times New Roman" w:eastAsia="Times New Roman" w:cs="Times New Roman"/>
          <w:sz w:val="24"/>
          <w:szCs w:val="24"/>
        </w:rPr>
        <w:t xml:space="preserve"> решение </w:t>
      </w:r>
      <w:r>
        <w:rPr>
          <w:rFonts w:ascii="Times New Roman" w:hAnsi="Times New Roman" w:eastAsia="Times New Roman" w:cs="Times New Roman"/>
          <w:sz w:val="24"/>
          <w:szCs w:val="24"/>
        </w:rPr>
        <w:t xml:space="preserve">заключить</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 по результатам закупки</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оговоренных Положением о закупке случаях приобретает обязательства Победителя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заключению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Поставщик</w:t>
      </w:r>
      <w:r>
        <w:rPr>
          <w:rFonts w:ascii="Times New Roman" w:hAnsi="Times New Roman" w:eastAsia="Times New Roman" w:cs="Times New Roman"/>
          <w:sz w:val="24"/>
          <w:szCs w:val="24"/>
        </w:rPr>
        <w:t xml:space="preserve"> – любое юридическое или физическое лицо, а также объединение этих лиц, способное на законных основаниях поставить Заказчику требуемую продукцию. Под поставщиком продукции при закупке работ / услуг понимается соответственно подрядчик / исполнитель.</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Пос</w:t>
      </w:r>
      <w:r>
        <w:rPr>
          <w:rFonts w:ascii="Times New Roman" w:hAnsi="Times New Roman" w:eastAsia="Times New Roman" w:cs="Times New Roman"/>
          <w:b/>
          <w:bCs/>
          <w:sz w:val="24"/>
          <w:szCs w:val="24"/>
        </w:rPr>
        <w:t xml:space="preserve">тквалификация</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процедура дополнительной проверки Участника </w:t>
      </w:r>
      <w:r>
        <w:rPr>
          <w:rFonts w:ascii="Times New Roman" w:hAnsi="Times New Roman" w:eastAsia="Times New Roman" w:cs="Times New Roman"/>
          <w:sz w:val="24"/>
          <w:szCs w:val="24"/>
        </w:rPr>
        <w:t xml:space="preserve">перед выбором его Победителем </w:t>
      </w:r>
      <w:r>
        <w:rPr>
          <w:rFonts w:ascii="Times New Roman" w:hAnsi="Times New Roman" w:eastAsia="Times New Roman" w:cs="Times New Roman"/>
          <w:sz w:val="24"/>
          <w:szCs w:val="24"/>
        </w:rPr>
        <w:t xml:space="preserve">на</w:t>
      </w:r>
      <w:r>
        <w:rPr>
          <w:rFonts w:ascii="Times New Roman" w:hAnsi="Times New Roman" w:eastAsia="Times New Roman" w:cs="Times New Roman"/>
          <w:sz w:val="24"/>
          <w:szCs w:val="24"/>
        </w:rPr>
        <w:t xml:space="preserve"> подтверждения его соответствия квалификационным требованиям,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установленным в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Предмет закупки</w:t>
      </w:r>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rPr>
        <w:t xml:space="preserve"> предмет договора</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конкретная продукция, которую предполагается закупить в объеме и на условиях, определенных Заказчиком</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Преференция</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преимущество, которое Заказчик предоставляет определенным группам поставщиков при проведении закупок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соответствии с Единым Положением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продукции для нужд Группы РусГидро</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Применение законодательства о национальном режиме</w:t>
      </w:r>
      <w:r>
        <w:rPr>
          <w:rFonts w:ascii="Times New Roman" w:hAnsi="Times New Roman" w:eastAsia="Times New Roman" w:cs="Times New Roman"/>
          <w:sz w:val="24"/>
          <w:szCs w:val="24"/>
        </w:rPr>
        <w:t xml:space="preserve"> – обеспечение (либо необеспечение) происходящему из иностранного государства или группы иностранных государств товару, работе, услуге, соответственно выполняемой, оказываемой иностранным гражданином или иностранным юридическим лицом, равные условия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товаром российского происхождения, работой, услугой, соответственно выполняемой, оказываемой российским гражданином или российским юридическим лицом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 нормами, установленными законодательством.</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Программное обеспечение</w:t>
      </w:r>
      <w:r>
        <w:rPr>
          <w:rFonts w:ascii="Times New Roman" w:hAnsi="Times New Roman" w:eastAsia="Times New Roman" w:cs="Times New Roman"/>
          <w:sz w:val="24"/>
          <w:szCs w:val="24"/>
        </w:rPr>
        <w:t xml:space="preserve"> – программное обеспечение, включенное в единый реестр </w:t>
      </w:r>
      <w:r>
        <w:rPr>
          <w:rFonts w:ascii="Times New Roman" w:hAnsi="Times New Roman" w:eastAsia="Times New Roman" w:cs="Times New Roman"/>
          <w:sz w:val="24"/>
          <w:szCs w:val="24"/>
        </w:rPr>
        <w:t xml:space="preserve">Минцифры России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российских программ для электронных вычислительных машин и баз данных, используемое в качестве компонента интеллектуальных систем управления электросетевым хозяйством.</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Продукция</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товары, работы, услуги, приобретаемые Заказчиком на возмездной основе; в том числе в контексте «поставка продукции»: поставка товаров, выполнение работ, оказание услуг</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Реестр аккредитации</w:t>
      </w:r>
      <w:r>
        <w:rPr>
          <w:rFonts w:ascii="Times New Roman" w:hAnsi="Times New Roman" w:eastAsia="Times New Roman" w:cs="Times New Roman"/>
          <w:sz w:val="24"/>
          <w:szCs w:val="24"/>
        </w:rPr>
        <w:t xml:space="preserve"> – перечень </w:t>
      </w:r>
      <w:r>
        <w:rPr>
          <w:rFonts w:ascii="Times New Roman" w:hAnsi="Times New Roman" w:eastAsia="Times New Roman" w:cs="Times New Roman"/>
          <w:sz w:val="24"/>
          <w:szCs w:val="24"/>
        </w:rPr>
        <w:t xml:space="preserve">лиц – </w:t>
      </w:r>
      <w:r>
        <w:rPr>
          <w:rFonts w:ascii="Times New Roman" w:hAnsi="Times New Roman" w:eastAsia="Times New Roman" w:cs="Times New Roman"/>
          <w:sz w:val="24"/>
          <w:szCs w:val="24"/>
        </w:rPr>
        <w:t xml:space="preserve">Заявителей, подававших Заявки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указанием </w:t>
      </w:r>
      <w:r>
        <w:rPr>
          <w:rFonts w:ascii="Times New Roman" w:hAnsi="Times New Roman" w:eastAsia="Times New Roman" w:cs="Times New Roman"/>
          <w:sz w:val="24"/>
          <w:szCs w:val="24"/>
        </w:rPr>
        <w:t xml:space="preserve">в отношении них </w:t>
      </w:r>
      <w:r>
        <w:rPr>
          <w:rFonts w:ascii="Times New Roman" w:hAnsi="Times New Roman" w:eastAsia="Times New Roman" w:cs="Times New Roman"/>
          <w:sz w:val="24"/>
          <w:szCs w:val="24"/>
        </w:rPr>
        <w:t xml:space="preserve">результатов процедуры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Субъект малого и среднего предпринимательства</w:t>
      </w:r>
      <w:r>
        <w:rPr>
          <w:rFonts w:ascii="Times New Roman" w:hAnsi="Times New Roman" w:eastAsia="Times New Roman" w:cs="Times New Roman"/>
          <w:sz w:val="24"/>
          <w:szCs w:val="24"/>
        </w:rPr>
        <w:t xml:space="preserve"> – определяется в соответствии с </w:t>
      </w:r>
      <w:r>
        <w:rPr>
          <w:rFonts w:ascii="Times New Roman" w:hAnsi="Times New Roman" w:eastAsia="Times New Roman" w:cs="Times New Roman"/>
          <w:sz w:val="24"/>
          <w:szCs w:val="24"/>
        </w:rPr>
        <w:t xml:space="preserve">Законом</w:t>
      </w:r>
      <w:r>
        <w:rPr>
          <w:rFonts w:ascii="Times New Roman" w:hAnsi="Times New Roman" w:eastAsia="Times New Roman" w:cs="Times New Roman"/>
          <w:sz w:val="24"/>
          <w:szCs w:val="24"/>
        </w:rPr>
        <w:t xml:space="preserve"> 209-ФЗ. Все условия и требования данной Документации о закупке, относящиеся к субъектам МСП, распространяются также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физических лиц,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являющихся индивидуальными предпринимателями и применяющих специальный </w:t>
      </w:r>
      <w:r>
        <w:rPr>
          <w:rFonts w:ascii="Times New Roman" w:hAnsi="Times New Roman" w:eastAsia="Times New Roman" w:cs="Times New Roman"/>
          <w:sz w:val="24"/>
          <w:szCs w:val="24"/>
        </w:rPr>
        <w:t xml:space="preserve">налоговый режим «Налог на профессиональный доход»</w:t>
      </w:r>
      <w:r>
        <w:rPr>
          <w:rStyle w:val="1189"/>
          <w:rFonts w:ascii="Times New Roman" w:hAnsi="Times New Roman" w:eastAsia="Times New Roman" w:cs="Times New Roman"/>
          <w:sz w:val="24"/>
          <w:szCs w:val="24"/>
        </w:rPr>
        <w:footnoteReference w:id="4"/>
      </w:r>
      <w:r>
        <w:rPr>
          <w:rFonts w:ascii="Times New Roman" w:hAnsi="Times New Roman" w:eastAsia="Times New Roman" w:cs="Times New Roman"/>
          <w:sz w:val="24"/>
          <w:szCs w:val="24"/>
        </w:rPr>
        <w:t xml:space="preserve">, если иное не установлено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Уполномоченное лицо</w:t>
      </w:r>
      <w:r>
        <w:rPr>
          <w:rFonts w:ascii="Times New Roman" w:hAnsi="Times New Roman" w:eastAsia="Times New Roman" w:cs="Times New Roman"/>
          <w:sz w:val="24"/>
          <w:szCs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r>
        <w:rPr>
          <w:rFonts w:ascii="Times New Roman" w:hAnsi="Times New Roman" w:cs="Times New Roman"/>
          <w:sz w:val="24"/>
          <w:szCs w:val="24"/>
        </w:rPr>
      </w:r>
      <w:r>
        <w:rPr>
          <w:rFonts w:ascii="Times New Roman" w:hAnsi="Times New Roman" w:cs="Times New Roman"/>
          <w:sz w:val="24"/>
          <w:szCs w:val="24"/>
        </w:rPr>
      </w:r>
    </w:p>
    <w:p>
      <w:pPr>
        <w:pStyle w:val="1181"/>
        <w:ind w:firstLine="567"/>
        <w:rPr>
          <w:rFonts w:ascii="Times New Roman" w:hAnsi="Times New Roman" w:cs="Times New Roman"/>
          <w:sz w:val="24"/>
          <w:szCs w:val="24"/>
        </w:rPr>
      </w:pPr>
      <w:r>
        <w:rPr>
          <w:rFonts w:ascii="Times New Roman" w:hAnsi="Times New Roman" w:eastAsia="Times New Roman" w:cs="Times New Roman"/>
          <w:b/>
          <w:bCs/>
          <w:sz w:val="24"/>
          <w:szCs w:val="24"/>
        </w:rPr>
        <w:t xml:space="preserve">Участник</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 исключением юридического лица, являющегося иностранным агентом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 </w:t>
      </w:r>
      <w:r>
        <w:rPr>
          <w:rFonts w:ascii="Times New Roman" w:hAnsi="Times New Roman" w:eastAsia="Times New Roman" w:cs="Times New Roman"/>
          <w:sz w:val="24"/>
          <w:szCs w:val="24"/>
        </w:rPr>
        <w:t xml:space="preserve">Законом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255-ФЗ</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 исключением физического лица, являющегося иностранным агентом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Законом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255-ФЗ</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выразившее заинтересованность в участии в закупке (посредством получения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направления запроса о разъяснении Документации о закупке, внесения обеспечения заявки или подачи заявки на участие в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5"/>
        <w:rPr>
          <w:rFonts w:ascii="Times New Roman" w:hAnsi="Times New Roman" w:cs="Times New Roman"/>
          <w:sz w:val="24"/>
          <w:szCs w:val="24"/>
        </w:rPr>
      </w:pPr>
      <w:r>
        <w:rPr>
          <w:rFonts w:ascii="Times New Roman" w:hAnsi="Times New Roman" w:eastAsia="Times New Roman" w:cs="Times New Roman"/>
          <w:sz w:val="24"/>
          <w:szCs w:val="24"/>
        </w:rPr>
      </w:r>
      <w:bookmarkStart w:id="2" w:name="_Ref125359988"/>
      <w:r>
        <w:rPr>
          <w:rFonts w:ascii="Times New Roman" w:hAnsi="Times New Roman" w:eastAsia="Times New Roman" w:cs="Times New Roman"/>
          <w:sz w:val="24"/>
          <w:szCs w:val="24"/>
        </w:rPr>
      </w:r>
      <w:bookmarkStart w:id="3" w:name="_Toc186223952"/>
      <w:r>
        <w:rPr>
          <w:rFonts w:ascii="Times New Roman" w:hAnsi="Times New Roman" w:eastAsia="Times New Roman" w:cs="Times New Roman"/>
          <w:sz w:val="24"/>
          <w:szCs w:val="24"/>
        </w:rPr>
        <w:t xml:space="preserve">Основные сведения о закупке</w:t>
      </w:r>
      <w:bookmarkEnd w:id="2"/>
      <w:r>
        <w:rPr>
          <w:rFonts w:ascii="Times New Roman" w:hAnsi="Times New Roman" w:eastAsia="Times New Roman" w:cs="Times New Roman"/>
          <w:sz w:val="24"/>
          <w:szCs w:val="24"/>
        </w:rPr>
      </w:r>
      <w:bookmarkEnd w:id="3"/>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4" w:name="_Toc186223953"/>
      <w:r>
        <w:rPr>
          <w:rFonts w:ascii="Times New Roman" w:hAnsi="Times New Roman" w:eastAsia="Times New Roman" w:cs="Times New Roman"/>
          <w:sz w:val="24"/>
          <w:szCs w:val="24"/>
        </w:rPr>
        <w:t xml:space="preserve">Статус настоящего раздела</w:t>
      </w:r>
      <w:bookmarkEnd w:id="4"/>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В настоящем разделе содержатся основные сведения о предмете, способе и иных ключевых условиях проводимой закупки.</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Здесь и далее все </w:t>
      </w:r>
      <w:r>
        <w:rPr>
          <w:rFonts w:ascii="Times New Roman" w:hAnsi="Times New Roman" w:eastAsia="Times New Roman" w:cs="Times New Roman"/>
          <w:sz w:val="24"/>
          <w:szCs w:val="24"/>
        </w:rPr>
        <w:t xml:space="preserve">используемые </w:t>
      </w:r>
      <w:r>
        <w:rPr>
          <w:rFonts w:ascii="Times New Roman" w:hAnsi="Times New Roman" w:eastAsia="Times New Roman" w:cs="Times New Roman"/>
          <w:sz w:val="24"/>
          <w:szCs w:val="24"/>
        </w:rPr>
        <w:t xml:space="preserve">ссылки относятся к соответствующим пунктам, разделам и подразделам Документации о закупке, если прямо не </w:t>
      </w:r>
      <w:r>
        <w:rPr>
          <w:rFonts w:ascii="Times New Roman" w:hAnsi="Times New Roman" w:eastAsia="Times New Roman" w:cs="Times New Roman"/>
          <w:sz w:val="24"/>
          <w:szCs w:val="24"/>
        </w:rPr>
        <w:t xml:space="preserve">указано</w:t>
      </w:r>
      <w:r>
        <w:rPr>
          <w:rFonts w:ascii="Times New Roman" w:hAnsi="Times New Roman" w:eastAsia="Times New Roman" w:cs="Times New Roman"/>
          <w:sz w:val="24"/>
          <w:szCs w:val="24"/>
        </w:rPr>
        <w:t xml:space="preserve"> иное</w:t>
      </w:r>
      <w:r>
        <w:rPr>
          <w:rFonts w:ascii="Times New Roman" w:hAnsi="Times New Roman" w:eastAsia="Times New Roman" w:cs="Times New Roman"/>
          <w:sz w:val="24"/>
          <w:szCs w:val="24"/>
        </w:rPr>
        <w:t xml:space="preserve">; ссылки на приложения относятся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соответствующим приложениям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 если прямо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указано иное.</w:t>
      </w:r>
      <w:r>
        <w:rPr>
          <w:rFonts w:ascii="Times New Roman" w:hAnsi="Times New Roman" w:eastAsia="Times New Roman" w:cs="Times New Roman"/>
          <w:sz w:val="24"/>
          <w:szCs w:val="24"/>
        </w:rPr>
        <w:t xml:space="preserve"> Ссылки на статьи, пункты и разделы, используемые 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w:t>
        </w:r>
        <w:r>
          <w:rPr>
            <w:rStyle w:val="1205"/>
            <w:rFonts w:ascii="Times New Roman" w:hAnsi="Times New Roman" w:eastAsia="Times New Roman" w:cs="Times New Roman"/>
            <w:sz w:val="24"/>
            <w:szCs w:val="24"/>
          </w:rPr>
          <w:t xml:space="preserve">х</w:t>
        </w:r>
        <w:r>
          <w:rPr>
            <w:rStyle w:val="1205"/>
            <w:rFonts w:ascii="Times New Roman" w:hAnsi="Times New Roman" w:eastAsia="Times New Roman" w:cs="Times New Roman"/>
            <w:sz w:val="24"/>
            <w:szCs w:val="24"/>
          </w:rPr>
          <w:t xml:space="preserve"> требовани</w:t>
        </w:r>
        <w:r>
          <w:rPr>
            <w:rStyle w:val="1205"/>
            <w:rFonts w:ascii="Times New Roman" w:hAnsi="Times New Roman" w:eastAsia="Times New Roman" w:cs="Times New Roman"/>
            <w:sz w:val="24"/>
            <w:szCs w:val="24"/>
          </w:rPr>
          <w:t xml:space="preserve">ях (Приложение № 1)</w:t>
        </w:r>
      </w:hyperlink>
      <w:r>
        <w:rPr>
          <w:rStyle w:val="1205"/>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w:t>
      </w:r>
      <w:hyperlink w:tooltip="#Прил02_ПроектДоговора" w:anchor="Прил02_ПроектДоговора" w:history="1">
        <w:r>
          <w:rPr>
            <w:rStyle w:val="1205"/>
            <w:rFonts w:ascii="Times New Roman" w:hAnsi="Times New Roman" w:eastAsia="Times New Roman" w:cs="Times New Roman"/>
            <w:sz w:val="24"/>
            <w:szCs w:val="24"/>
          </w:rPr>
          <w:t xml:space="preserve">П</w:t>
        </w:r>
        <w:r>
          <w:rPr>
            <w:rStyle w:val="1205"/>
            <w:rFonts w:ascii="Times New Roman" w:hAnsi="Times New Roman" w:eastAsia="Times New Roman" w:cs="Times New Roman"/>
            <w:sz w:val="24"/>
            <w:szCs w:val="24"/>
          </w:rPr>
          <w:t xml:space="preserve">роект</w:t>
        </w:r>
        <w:r>
          <w:rPr>
            <w:rStyle w:val="1205"/>
            <w:rFonts w:ascii="Times New Roman" w:hAnsi="Times New Roman" w:eastAsia="Times New Roman" w:cs="Times New Roman"/>
            <w:sz w:val="24"/>
            <w:szCs w:val="24"/>
          </w:rPr>
          <w:t xml:space="preserve">е</w:t>
        </w:r>
        <w:r>
          <w:rPr>
            <w:rStyle w:val="1205"/>
            <w:rFonts w:ascii="Times New Roman" w:hAnsi="Times New Roman" w:eastAsia="Times New Roman" w:cs="Times New Roman"/>
            <w:sz w:val="24"/>
            <w:szCs w:val="24"/>
          </w:rPr>
          <w:t xml:space="preserve"> </w:t>
        </w:r>
        <w:r>
          <w:rPr>
            <w:rStyle w:val="1205"/>
            <w:rFonts w:ascii="Times New Roman" w:hAnsi="Times New Roman" w:eastAsia="Times New Roman" w:cs="Times New Roman"/>
            <w:sz w:val="24"/>
            <w:szCs w:val="24"/>
          </w:rPr>
          <w:t xml:space="preserve">д</w:t>
        </w:r>
        <w:r>
          <w:rPr>
            <w:rStyle w:val="1205"/>
            <w:rFonts w:ascii="Times New Roman" w:hAnsi="Times New Roman" w:eastAsia="Times New Roman" w:cs="Times New Roman"/>
            <w:sz w:val="24"/>
            <w:szCs w:val="24"/>
          </w:rPr>
          <w:t xml:space="preserve">оговора</w:t>
        </w:r>
        <w:r>
          <w:rPr>
            <w:rStyle w:val="1205"/>
            <w:rFonts w:ascii="Times New Roman" w:hAnsi="Times New Roman" w:eastAsia="Times New Roman" w:cs="Times New Roman"/>
            <w:sz w:val="24"/>
            <w:szCs w:val="24"/>
          </w:rPr>
          <w:t xml:space="preserve"> (Приложение № 2)</w:t>
        </w:r>
      </w:hyperlink>
      <w:r>
        <w:rPr>
          <w:rFonts w:ascii="Times New Roman" w:hAnsi="Times New Roman" w:eastAsia="Times New Roman" w:cs="Times New Roman"/>
          <w:sz w:val="24"/>
          <w:szCs w:val="24"/>
        </w:rPr>
        <w:t xml:space="preserve"> и иных приложениях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относятся соответственно к статьям, пунктам и разделам </w:t>
      </w:r>
      <w:r>
        <w:rPr>
          <w:rFonts w:ascii="Times New Roman" w:hAnsi="Times New Roman" w:eastAsia="Times New Roman" w:cs="Times New Roman"/>
          <w:sz w:val="24"/>
          <w:szCs w:val="24"/>
        </w:rPr>
        <w:t xml:space="preserve">этих </w:t>
      </w:r>
      <w:r>
        <w:rPr>
          <w:rFonts w:ascii="Times New Roman" w:hAnsi="Times New Roman" w:eastAsia="Times New Roman" w:cs="Times New Roman"/>
          <w:sz w:val="24"/>
          <w:szCs w:val="24"/>
        </w:rPr>
        <w:t xml:space="preserve">приложений</w:t>
      </w:r>
      <w:r>
        <w:rPr>
          <w:rFonts w:ascii="Times New Roman" w:hAnsi="Times New Roman" w:eastAsia="Times New Roman" w:cs="Times New Roman"/>
          <w:sz w:val="24"/>
          <w:szCs w:val="24"/>
        </w:rPr>
        <w:t xml:space="preserve"> к Документации о 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Все приложения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 являются ее неотъемлемыми частями.</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5" w:name="_Ref136768031"/>
      <w:r>
        <w:rPr>
          <w:rFonts w:ascii="Times New Roman" w:hAnsi="Times New Roman" w:eastAsia="Times New Roman" w:cs="Times New Roman"/>
          <w:sz w:val="24"/>
          <w:szCs w:val="24"/>
        </w:rPr>
        <w:t xml:space="preserve">Информация о проводимой закупке, указанная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 объеме, определенном частью 9 статьи 4 Закона 223-ФЗ, составляет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звещение</w:t>
      </w:r>
      <w:r>
        <w:rPr>
          <w:rFonts w:ascii="Times New Roman" w:hAnsi="Times New Roman" w:eastAsia="Times New Roman" w:cs="Times New Roman"/>
          <w:sz w:val="24"/>
          <w:szCs w:val="24"/>
        </w:rPr>
        <w:t xml:space="preserve">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eastAsia="Times New Roman" w:cs="Times New Roman"/>
          <w:sz w:val="24"/>
          <w:szCs w:val="24"/>
        </w:rPr>
        <w:t xml:space="preserve">.</w:t>
      </w:r>
      <w:bookmarkEnd w:id="5"/>
      <w:r>
        <w:rPr>
          <w:rFonts w:ascii="Times New Roman" w:hAnsi="Times New Roman" w:cs="Times New Roman"/>
          <w:sz w:val="24"/>
          <w:szCs w:val="24"/>
        </w:rPr>
      </w:r>
      <w:r>
        <w:rPr>
          <w:rFonts w:ascii="Times New Roman" w:hAnsi="Times New Roman" w:cs="Times New Roman"/>
          <w:sz w:val="24"/>
          <w:szCs w:val="24"/>
        </w:rPr>
      </w:r>
    </w:p>
    <w:p>
      <w:pPr>
        <w:pStyle w:val="1176"/>
        <w:spacing w:after="120"/>
        <w:rPr>
          <w:rFonts w:ascii="Times New Roman" w:hAnsi="Times New Roman" w:cs="Times New Roman"/>
          <w:sz w:val="24"/>
          <w:szCs w:val="24"/>
        </w:rPr>
      </w:pPr>
      <w:r>
        <w:rPr>
          <w:rFonts w:ascii="Times New Roman" w:hAnsi="Times New Roman" w:eastAsia="Times New Roman" w:cs="Times New Roman"/>
          <w:sz w:val="24"/>
          <w:szCs w:val="24"/>
        </w:rPr>
      </w:r>
      <w:bookmarkStart w:id="6" w:name="_Ref125359973"/>
      <w:r>
        <w:rPr>
          <w:rFonts w:ascii="Times New Roman" w:hAnsi="Times New Roman" w:eastAsia="Times New Roman" w:cs="Times New Roman"/>
          <w:sz w:val="24"/>
          <w:szCs w:val="24"/>
        </w:rPr>
      </w:r>
      <w:bookmarkStart w:id="7" w:name="_Ref127270076"/>
      <w:r>
        <w:rPr>
          <w:rFonts w:ascii="Times New Roman" w:hAnsi="Times New Roman" w:eastAsia="Times New Roman" w:cs="Times New Roman"/>
          <w:sz w:val="24"/>
          <w:szCs w:val="24"/>
        </w:rPr>
      </w:r>
      <w:bookmarkStart w:id="8" w:name="_Toc186223954"/>
      <w:r>
        <w:rPr>
          <w:rFonts w:ascii="Times New Roman" w:hAnsi="Times New Roman" w:eastAsia="Times New Roman" w:cs="Times New Roman"/>
          <w:sz w:val="24"/>
          <w:szCs w:val="24"/>
        </w:rPr>
        <w:t xml:space="preserve">Информация о проводимой закупке</w:t>
      </w:r>
      <w:bookmarkEnd w:id="6"/>
      <w:r>
        <w:rPr>
          <w:rFonts w:ascii="Times New Roman" w:hAnsi="Times New Roman" w:eastAsia="Times New Roman" w:cs="Times New Roman"/>
          <w:sz w:val="24"/>
          <w:szCs w:val="24"/>
        </w:rPr>
      </w:r>
      <w:bookmarkEnd w:id="7"/>
      <w:r>
        <w:rPr>
          <w:rFonts w:ascii="Times New Roman" w:hAnsi="Times New Roman" w:eastAsia="Times New Roman" w:cs="Times New Roman"/>
          <w:sz w:val="24"/>
          <w:szCs w:val="24"/>
        </w:rPr>
      </w:r>
      <w:bookmarkEnd w:id="8"/>
      <w:r>
        <w:rPr>
          <w:rFonts w:ascii="Times New Roman" w:hAnsi="Times New Roman" w:cs="Times New Roman"/>
          <w:sz w:val="24"/>
          <w:szCs w:val="24"/>
        </w:rPr>
      </w:r>
      <w:r>
        <w:rPr>
          <w:rFonts w:ascii="Times New Roman" w:hAnsi="Times New Roman" w:cs="Times New Roman"/>
          <w:sz w:val="24"/>
          <w:szCs w:val="24"/>
        </w:rPr>
      </w:r>
    </w:p>
    <w:tbl>
      <w:tblPr>
        <w:tblStyle w:val="1202"/>
        <w:tblW w:w="0" w:type="auto"/>
        <w:tblLayout w:type="fixed"/>
        <w:tblLook w:val="04A0" w:firstRow="1" w:lastRow="0" w:firstColumn="1" w:lastColumn="0" w:noHBand="0" w:noVBand="1"/>
      </w:tblPr>
      <w:tblGrid>
        <w:gridCol w:w="846"/>
        <w:gridCol w:w="3232"/>
        <w:gridCol w:w="5676"/>
      </w:tblGrid>
      <w:tr>
        <w:tblPrEx/>
        <w:trPr/>
        <w:tc>
          <w:tcPr>
            <w:tcW w:w="846"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t xml:space="preserve">п/п</w:t>
            </w:r>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Наименование пункта</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Содержание пункта</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9" w:name="_Ref125360980"/>
            <w:r>
              <w:rPr>
                <w:rFonts w:ascii="Times New Roman" w:hAnsi="Times New Roman" w:eastAsia="Times New Roman" w:cs="Times New Roman"/>
                <w:sz w:val="24"/>
                <w:szCs w:val="24"/>
              </w:rPr>
            </w:r>
            <w:bookmarkEnd w:id="9"/>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Способ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Аукцион</w:t>
            </w:r>
            <w:r>
              <w:rPr>
                <w:rFonts w:ascii="Times New Roman" w:hAnsi="Times New Roman" w:eastAsia="Times New Roman" w:cs="Times New Roman"/>
                <w:sz w:val="24"/>
                <w:szCs w:val="24"/>
              </w:rPr>
              <w:t xml:space="preserve"> в электронной форме.</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10" w:name="_Ref125360996"/>
            <w:r>
              <w:rPr>
                <w:rFonts w:ascii="Times New Roman" w:hAnsi="Times New Roman" w:eastAsia="Times New Roman" w:cs="Times New Roman"/>
                <w:sz w:val="24"/>
                <w:szCs w:val="24"/>
              </w:rPr>
            </w:r>
            <w:bookmarkEnd w:id="10"/>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Предмет Договора</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в том числе </w:t>
            </w:r>
            <w:r>
              <w:rPr>
                <w:rFonts w:ascii="Times New Roman" w:hAnsi="Times New Roman" w:eastAsia="Times New Roman" w:cs="Times New Roman"/>
                <w:sz w:val="24"/>
                <w:szCs w:val="24"/>
              </w:rPr>
              <w:t xml:space="preserve">номер лота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contextualSpacing/>
              <w:ind w:firstLine="0"/>
              <w:jc w:val="both"/>
              <w:spacing w:line="240" w:lineRule="auto"/>
              <w:rPr>
                <w:b/>
                <w:bCs w:val="0"/>
                <w:i w:val="0"/>
                <w:iCs/>
                <w:sz w:val="24"/>
                <w:szCs w:val="24"/>
              </w:rPr>
            </w:pPr>
            <w:r>
              <w:rPr>
                <w:b/>
                <w:bCs/>
                <w:i w:val="0"/>
                <w:iCs w:val="0"/>
                <w:sz w:val="24"/>
                <w:szCs w:val="24"/>
                <w:lang w:eastAsia="en-US"/>
              </w:rPr>
              <w:t xml:space="preserve">ОКПД2  20.1</w:t>
            </w:r>
            <w:r>
              <w:rPr>
                <w:b/>
                <w:bCs/>
                <w:i w:val="0"/>
                <w:iCs w:val="0"/>
                <w:sz w:val="24"/>
                <w:szCs w:val="24"/>
                <w:lang w:eastAsia="en-US"/>
              </w:rPr>
              <w:t xml:space="preserve">6</w:t>
            </w:r>
            <w:r>
              <w:rPr>
                <w:b/>
                <w:bCs/>
                <w:i w:val="0"/>
                <w:iCs w:val="0"/>
                <w:sz w:val="24"/>
                <w:szCs w:val="24"/>
                <w:lang w:eastAsia="en-US"/>
              </w:rPr>
              <w:t xml:space="preserve">.</w:t>
            </w:r>
            <w:r>
              <w:rPr>
                <w:b/>
                <w:bCs/>
                <w:i w:val="0"/>
                <w:iCs w:val="0"/>
                <w:sz w:val="24"/>
                <w:szCs w:val="24"/>
                <w:lang w:eastAsia="en-US"/>
              </w:rPr>
              <w:t xml:space="preserve">59.320</w:t>
            </w:r>
            <w:r>
              <w:rPr>
                <w:b/>
                <w:bCs/>
                <w:i w:val="0"/>
                <w:iCs w:val="0"/>
                <w:sz w:val="24"/>
                <w:szCs w:val="24"/>
                <w:lang w:eastAsia="en-US"/>
              </w:rPr>
              <w:t xml:space="preserve"> Поставка смол ионообменных</w:t>
            </w:r>
            <w:r>
              <w:rPr>
                <w:b/>
                <w:bCs/>
                <w:i w:val="0"/>
                <w:iCs w:val="0"/>
                <w:sz w:val="24"/>
                <w:szCs w:val="24"/>
                <w:lang w:eastAsia="en-US"/>
              </w:rPr>
              <w:t xml:space="preserve"> </w:t>
            </w:r>
            <w:r>
              <w:rPr>
                <w:b/>
                <w:bCs/>
                <w:i w:val="0"/>
                <w:iCs w:val="0"/>
                <w:sz w:val="24"/>
                <w:szCs w:val="24"/>
                <w:lang w:eastAsia="en-US"/>
              </w:rPr>
              <w:t xml:space="preserve">для нужд структурных подразделений </w:t>
            </w:r>
            <w:r>
              <w:rPr>
                <w:b/>
                <w:bCs/>
                <w:i w:val="0"/>
                <w:iCs w:val="0"/>
                <w:sz w:val="24"/>
                <w:szCs w:val="24"/>
                <w:lang w:eastAsia="en-US"/>
              </w:rPr>
              <w:t xml:space="preserve">в Хабаровском крае, Приморском крае</w:t>
            </w:r>
            <w:r>
              <w:rPr>
                <w:b/>
                <w:bCs/>
                <w:i w:val="0"/>
                <w:iCs w:val="0"/>
                <w:sz w:val="24"/>
                <w:szCs w:val="24"/>
              </w:rPr>
              <w:t xml:space="preserve">.</w:t>
            </w:r>
            <w:r>
              <w:rPr>
                <w:b/>
                <w:bCs/>
                <w:i w:val="0"/>
                <w:iCs/>
                <w:sz w:val="24"/>
                <w:szCs w:val="24"/>
              </w:rPr>
            </w:r>
          </w:p>
          <w:p>
            <w:pPr>
              <w:contextualSpacing/>
              <w:ind w:firstLine="0"/>
              <w:jc w:val="both"/>
              <w:spacing w:line="240" w:lineRule="auto"/>
              <w:rPr>
                <w:b/>
                <w:bCs w:val="0"/>
                <w:i w:val="0"/>
                <w:sz w:val="24"/>
                <w:szCs w:val="24"/>
              </w:rPr>
            </w:pPr>
            <w:r>
              <w:rPr>
                <w:b/>
                <w:bCs/>
                <w:i w:val="0"/>
                <w:iCs w:val="0"/>
                <w:sz w:val="24"/>
                <w:szCs w:val="24"/>
              </w:rPr>
            </w:r>
            <w:r>
              <w:rPr>
                <w:rFonts w:ascii="Times New Roman" w:hAnsi="Times New Roman" w:eastAsia="Times New Roman" w:cs="Times New Roman"/>
                <w:b/>
                <w:bCs/>
                <w:i w:val="0"/>
                <w:iCs w:val="0"/>
                <w:sz w:val="24"/>
                <w:szCs w:val="24"/>
              </w:rPr>
              <w:t xml:space="preserve">Л</w:t>
            </w:r>
            <w:r>
              <w:rPr>
                <w:rFonts w:ascii="Times New Roman" w:hAnsi="Times New Roman" w:eastAsia="Times New Roman" w:cs="Times New Roman"/>
                <w:b/>
                <w:bCs/>
                <w:i w:val="0"/>
                <w:iCs w:val="0"/>
                <w:sz w:val="24"/>
                <w:szCs w:val="24"/>
              </w:rPr>
              <w:t xml:space="preserve">от №</w:t>
            </w:r>
            <w:r>
              <w:rPr>
                <w:b/>
                <w:bCs/>
                <w:i w:val="0"/>
                <w:iCs w:val="0"/>
                <w:sz w:val="24"/>
                <w:szCs w:val="24"/>
                <w:lang w:eastAsia="en-US"/>
              </w:rPr>
              <w:t xml:space="preserve"> </w:t>
            </w:r>
            <w:r>
              <w:rPr>
                <w:b/>
                <w:bCs/>
                <w:i w:val="0"/>
                <w:iCs w:val="0"/>
                <w:sz w:val="24"/>
                <w:szCs w:val="24"/>
                <w:lang w:eastAsia="en-US"/>
              </w:rPr>
              <w:t xml:space="preserve">42016158</w:t>
            </w:r>
            <w:r>
              <w:rPr>
                <w:b/>
                <w:bCs/>
                <w:i w:val="0"/>
                <w:iCs w:val="0"/>
                <w:sz w:val="24"/>
                <w:szCs w:val="24"/>
                <w:lang w:eastAsia="en-US"/>
              </w:rPr>
              <w:t xml:space="preserve">-ЭКСП ПРОД-2026-ДГК</w:t>
            </w:r>
            <w:r>
              <w:rPr>
                <w:b/>
                <w:bCs/>
                <w:i w:val="0"/>
                <w:iCs/>
                <w:sz w:val="24"/>
                <w:szCs w:val="24"/>
              </w:rPr>
            </w:r>
            <w:r/>
            <w:r>
              <w:rPr>
                <w:rStyle w:val="1186"/>
                <w:rFonts w:ascii="Times New Roman" w:hAnsi="Times New Roman" w:cs="Times New Roman"/>
                <w:b/>
                <w:bCs/>
                <w:sz w:val="24"/>
                <w:szCs w:val="24"/>
              </w:rPr>
            </w:r>
            <w:r>
              <w:rPr>
                <w:b/>
                <w:bCs w:val="0"/>
                <w:i w:val="0"/>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11" w:name="_Ref135729276"/>
            <w:r>
              <w:rPr>
                <w:rFonts w:ascii="Times New Roman" w:hAnsi="Times New Roman" w:eastAsia="Times New Roman" w:cs="Times New Roman"/>
                <w:sz w:val="24"/>
                <w:szCs w:val="24"/>
              </w:rPr>
            </w:r>
            <w:bookmarkEnd w:id="11"/>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писание</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предмета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Подробное </w:t>
            </w:r>
            <w:r>
              <w:rPr>
                <w:rFonts w:ascii="Times New Roman" w:hAnsi="Times New Roman" w:eastAsia="Times New Roman" w:cs="Times New Roman"/>
                <w:sz w:val="24"/>
                <w:szCs w:val="24"/>
              </w:rPr>
              <w:t xml:space="preserve">описани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предмета закупки</w:t>
            </w:r>
            <w:r>
              <w:rPr>
                <w:rFonts w:ascii="Times New Roman" w:hAnsi="Times New Roman" w:eastAsia="Times New Roman" w:cs="Times New Roman"/>
                <w:sz w:val="24"/>
                <w:szCs w:val="24"/>
              </w:rPr>
              <w:t xml:space="preserve">, в том числе</w:t>
            </w:r>
            <w:r>
              <w:rPr>
                <w:rFonts w:ascii="Times New Roman" w:hAnsi="Times New Roman" w:eastAsia="Times New Roman" w:cs="Times New Roman"/>
                <w:sz w:val="24"/>
                <w:szCs w:val="24"/>
              </w:rPr>
              <w:t xml:space="preserve"> функциональные характеристики (потребительские свойства), технические и качественные характеристики, а также эксплуатационные характеристики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необходимости) предмета закупки</w:t>
            </w:r>
            <w:r>
              <w:rPr>
                <w:rFonts w:ascii="Times New Roman" w:hAnsi="Times New Roman" w:eastAsia="Times New Roman" w:cs="Times New Roman"/>
                <w:sz w:val="24"/>
                <w:szCs w:val="24"/>
              </w:rPr>
              <w:t xml:space="preserve">, и</w:t>
            </w:r>
            <w:r>
              <w:rPr>
                <w:rFonts w:ascii="Times New Roman" w:hAnsi="Times New Roman" w:eastAsia="Times New Roman" w:cs="Times New Roman"/>
                <w:sz w:val="24"/>
                <w:szCs w:val="24"/>
              </w:rPr>
              <w:t xml:space="preserve">нформация о к</w:t>
            </w:r>
            <w:r>
              <w:rPr>
                <w:rFonts w:ascii="Times New Roman" w:hAnsi="Times New Roman" w:eastAsia="Times New Roman" w:cs="Times New Roman"/>
                <w:sz w:val="24"/>
                <w:szCs w:val="24"/>
              </w:rPr>
              <w:t xml:space="preserve">оличеств</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поставляемого товара, объема выполняем</w:t>
            </w:r>
            <w:r>
              <w:rPr>
                <w:rFonts w:ascii="Times New Roman" w:hAnsi="Times New Roman" w:eastAsia="Times New Roman" w:cs="Times New Roman"/>
                <w:sz w:val="24"/>
                <w:szCs w:val="24"/>
              </w:rPr>
              <w:t xml:space="preserve">ых</w:t>
            </w:r>
            <w:r>
              <w:rPr>
                <w:rFonts w:ascii="Times New Roman" w:hAnsi="Times New Roman" w:eastAsia="Times New Roman" w:cs="Times New Roman"/>
                <w:sz w:val="24"/>
                <w:szCs w:val="24"/>
              </w:rPr>
              <w:t xml:space="preserve"> работ, оказываем</w:t>
            </w:r>
            <w:r>
              <w:rPr>
                <w:rFonts w:ascii="Times New Roman" w:hAnsi="Times New Roman" w:eastAsia="Times New Roman" w:cs="Times New Roman"/>
                <w:sz w:val="24"/>
                <w:szCs w:val="24"/>
              </w:rPr>
              <w:t xml:space="preserve">ых</w:t>
            </w:r>
            <w:r>
              <w:rPr>
                <w:rFonts w:ascii="Times New Roman" w:hAnsi="Times New Roman" w:eastAsia="Times New Roman" w:cs="Times New Roman"/>
                <w:sz w:val="24"/>
                <w:szCs w:val="24"/>
              </w:rPr>
              <w:t xml:space="preserve"> услуг</w:t>
            </w:r>
            <w:r>
              <w:rPr>
                <w:rFonts w:ascii="Times New Roman" w:hAnsi="Times New Roman" w:eastAsia="Times New Roman" w:cs="Times New Roman"/>
                <w:sz w:val="24"/>
                <w:szCs w:val="24"/>
              </w:rPr>
              <w:t xml:space="preserve">, а также </w:t>
            </w:r>
            <w:r>
              <w:rPr>
                <w:rFonts w:ascii="Times New Roman" w:hAnsi="Times New Roman" w:eastAsia="Times New Roman" w:cs="Times New Roman"/>
                <w:sz w:val="24"/>
                <w:szCs w:val="24"/>
              </w:rPr>
              <w:t xml:space="preserve">место поставки товара, выполнения работы, оказания услуги</w:t>
            </w:r>
            <w:r>
              <w:rPr>
                <w:rFonts w:ascii="Times New Roman" w:hAnsi="Times New Roman" w:eastAsia="Times New Roman" w:cs="Times New Roman"/>
                <w:sz w:val="24"/>
                <w:szCs w:val="24"/>
              </w:rPr>
              <w:t xml:space="preserve">, содержится в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Технических требованиях (Приложении № 1)</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12" w:name="_Ref125367124"/>
            <w:r>
              <w:rPr>
                <w:rFonts w:ascii="Times New Roman" w:hAnsi="Times New Roman" w:eastAsia="Times New Roman" w:cs="Times New Roman"/>
                <w:sz w:val="24"/>
                <w:szCs w:val="24"/>
              </w:rPr>
            </w:r>
            <w:bookmarkEnd w:id="12"/>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Многолотовая закупка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Нет.</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13" w:name="_Ref125360764"/>
            <w:r>
              <w:rPr>
                <w:rFonts w:ascii="Times New Roman" w:hAnsi="Times New Roman" w:eastAsia="Times New Roman" w:cs="Times New Roman"/>
                <w:sz w:val="24"/>
                <w:szCs w:val="24"/>
              </w:rPr>
            </w:r>
            <w:bookmarkEnd w:id="13"/>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Наименование и адрес </w:t>
            </w:r>
            <w:r>
              <w:rPr>
                <w:rFonts w:ascii="Times New Roman" w:hAnsi="Times New Roman" w:eastAsia="Times New Roman" w:cs="Times New Roman"/>
                <w:sz w:val="24"/>
                <w:szCs w:val="24"/>
              </w:rPr>
              <w:t xml:space="preserve">ЭП,</w:t>
            </w:r>
            <w:r>
              <w:rPr>
                <w:rFonts w:ascii="Times New Roman" w:hAnsi="Times New Roman" w:eastAsia="Times New Roman" w:cs="Times New Roman"/>
                <w:sz w:val="24"/>
                <w:szCs w:val="24"/>
              </w:rPr>
              <w:t xml:space="preserve">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которой проводится закупка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rPr>
                <w:sz w:val="24"/>
                <w:szCs w:val="24"/>
              </w:rPr>
            </w:pPr>
            <w:r>
              <w:rPr>
                <w:sz w:val="24"/>
                <w:szCs w:val="24"/>
              </w:rPr>
              <w:t xml:space="preserve">Электронная (торговая) площадка: </w:t>
            </w:r>
            <w:hyperlink r:id="rId14" w:tooltip="http://www.roseltorg.ru" w:history="1">
              <w:r>
                <w:rPr>
                  <w:rStyle w:val="1191"/>
                  <w:sz w:val="24"/>
                  <w:szCs w:val="24"/>
                </w:rPr>
                <w:t xml:space="preserve">www.roseltorg.ru</w:t>
              </w:r>
            </w:hyperlink>
            <w:r>
              <w:rPr>
                <w:sz w:val="24"/>
                <w:szCs w:val="24"/>
              </w:rPr>
              <w:t xml:space="preserve">.</w:t>
            </w:r>
            <w:r>
              <w:rPr>
                <w:sz w:val="24"/>
                <w:szCs w:val="24"/>
              </w:rPr>
            </w:r>
            <w:r>
              <w:rPr>
                <w:sz w:val="24"/>
                <w:szCs w:val="24"/>
              </w:rPr>
            </w:r>
          </w:p>
          <w:p>
            <w:pPr>
              <w:jc w:val="left"/>
              <w:spacing w:after="120"/>
              <w:rPr>
                <w:i/>
                <w:shd w:val="clear" w:color="auto" w:fill="ffff99"/>
              </w:rPr>
            </w:pPr>
            <w:r>
              <w:rPr>
                <w:sz w:val="24"/>
                <w:szCs w:val="24"/>
              </w:rPr>
              <w:t xml:space="preserve">Регламент ЭТП, в соответствии с которым проводится закупка, размещен по адресу: </w:t>
            </w:r>
            <w:hyperlink r:id="rId15" w:tooltip="https://www.roseltorg.ru/personal/rushydro#additional_info" w:history="1">
              <w:r>
                <w:rPr>
                  <w:rStyle w:val="1191"/>
                  <w:sz w:val="24"/>
                  <w:szCs w:val="24"/>
                </w:rPr>
                <w:t xml:space="preserve">https://www.roseltorg.ru/personal/rushydro#additional_info</w:t>
              </w:r>
              <w:r>
                <w:rPr>
                  <w:rStyle w:val="1191"/>
                  <w:i/>
                  <w:sz w:val="24"/>
                  <w:szCs w:val="24"/>
                  <w:shd w:val="clear" w:color="auto" w:fill="ffff99"/>
                </w:rPr>
              </w:r>
            </w:hyperlink>
            <w:r>
              <w:rPr>
                <w:i/>
                <w:shd w:val="clear" w:color="auto" w:fill="ffff99"/>
              </w:rPr>
            </w:r>
            <w:r>
              <w:rPr>
                <w:i/>
                <w:shd w:val="clear" w:color="auto" w:fill="ffff99"/>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14" w:name="_Ref125360970"/>
            <w:r>
              <w:rPr>
                <w:rFonts w:ascii="Times New Roman" w:hAnsi="Times New Roman" w:eastAsia="Times New Roman" w:cs="Times New Roman"/>
                <w:sz w:val="24"/>
                <w:szCs w:val="24"/>
              </w:rPr>
            </w:r>
            <w:bookmarkEnd w:id="14"/>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Участники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Участвовать в закупке могут л</w:t>
            </w:r>
            <w:r>
              <w:rPr>
                <w:rFonts w:ascii="Times New Roman" w:hAnsi="Times New Roman" w:eastAsia="Times New Roman" w:cs="Times New Roman"/>
                <w:sz w:val="24"/>
                <w:szCs w:val="24"/>
              </w:rPr>
              <w:t xml:space="preserve">юбые лица, заинтересованные в предмете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15" w:name="_Ref125360988"/>
            <w:r>
              <w:rPr>
                <w:rFonts w:ascii="Times New Roman" w:hAnsi="Times New Roman" w:eastAsia="Times New Roman" w:cs="Times New Roman"/>
                <w:sz w:val="24"/>
                <w:szCs w:val="24"/>
              </w:rPr>
            </w:r>
            <w:bookmarkEnd w:id="15"/>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Заказчик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keepNext/>
              <w:rPr>
                <w:sz w:val="24"/>
                <w:szCs w:val="24"/>
              </w:rPr>
            </w:pPr>
            <w:r>
              <w:rPr>
                <w:sz w:val="24"/>
                <w:szCs w:val="24"/>
              </w:rPr>
              <w:t xml:space="preserve">Наименование (полное):</w:t>
            </w:r>
            <w:r>
              <w:rPr>
                <w:sz w:val="24"/>
                <w:szCs w:val="24"/>
              </w:rPr>
            </w:r>
            <w:r>
              <w:rPr>
                <w:sz w:val="24"/>
                <w:szCs w:val="24"/>
              </w:rPr>
            </w:r>
          </w:p>
          <w:p>
            <w:pPr>
              <w:pStyle w:val="1181"/>
              <w:rPr>
                <w:u w:val="single"/>
              </w:rPr>
            </w:pPr>
            <w:r>
              <w:rPr>
                <w:sz w:val="24"/>
                <w:szCs w:val="24"/>
                <w:u w:val="single"/>
              </w:rPr>
            </w:r>
            <w:r>
              <w:rPr>
                <w:b w:val="0"/>
                <w:sz w:val="24"/>
                <w:szCs w:val="24"/>
                <w:u w:val="single"/>
              </w:rPr>
              <w:t xml:space="preserve">Акционерное общество «Дальневосточная генерирующая компания»</w:t>
            </w:r>
            <w:r>
              <w:rPr>
                <w:u w:val="single"/>
              </w:rPr>
            </w:r>
            <w:r>
              <w:rPr>
                <w:u w:val="single"/>
              </w:rPr>
            </w:r>
          </w:p>
          <w:p>
            <w:pPr>
              <w:pStyle w:val="1181"/>
              <w:rPr>
                <w:sz w:val="24"/>
                <w:szCs w:val="24"/>
              </w:rPr>
            </w:pPr>
            <w:r>
              <w:rPr>
                <w:sz w:val="24"/>
                <w:szCs w:val="24"/>
              </w:rPr>
              <w:t xml:space="preserve">Наименование (сокращенное):</w:t>
            </w:r>
            <w:r>
              <w:rPr>
                <w:sz w:val="24"/>
                <w:szCs w:val="24"/>
              </w:rPr>
            </w:r>
            <w:r>
              <w:rPr>
                <w:sz w:val="24"/>
                <w:szCs w:val="24"/>
              </w:rPr>
            </w:r>
          </w:p>
          <w:p>
            <w:pPr>
              <w:pStyle w:val="1181"/>
              <w:rPr>
                <w:u w:val="single"/>
              </w:rPr>
            </w:pPr>
            <w:r>
              <w:rPr>
                <w:sz w:val="24"/>
                <w:szCs w:val="24"/>
                <w:u w:val="single"/>
              </w:rPr>
              <w:t xml:space="preserve">АО «ДГК»</w:t>
            </w:r>
            <w:r>
              <w:rPr>
                <w:u w:val="single"/>
              </w:rPr>
            </w:r>
            <w:r>
              <w:rPr>
                <w:u w:val="single"/>
              </w:rPr>
            </w:r>
          </w:p>
          <w:p>
            <w:pPr>
              <w:pStyle w:val="1181"/>
              <w:rPr>
                <w:highlight w:val="none"/>
              </w:rPr>
            </w:pPr>
            <w:r>
              <w:rPr>
                <w:sz w:val="24"/>
                <w:szCs w:val="24"/>
              </w:rPr>
              <w:t xml:space="preserve">Место нахождения:</w:t>
            </w:r>
            <w:r>
              <w:rPr>
                <w:highlight w:val="none"/>
              </w:rPr>
            </w:r>
            <w:r>
              <w:rPr>
                <w:highlight w:val="none"/>
              </w:rPr>
            </w:r>
          </w:p>
          <w:p>
            <w:pPr>
              <w:pStyle w:val="1181"/>
              <w:rPr>
                <w:u w:val="single"/>
              </w:rPr>
            </w:pPr>
            <w:r>
              <w:rPr>
                <w:sz w:val="24"/>
                <w:szCs w:val="24"/>
                <w:highlight w:val="none"/>
                <w:u w:val="single"/>
              </w:rPr>
            </w:r>
            <w:r>
              <w:rPr>
                <w:b w:val="0"/>
                <w:sz w:val="24"/>
                <w:szCs w:val="24"/>
                <w:u w:val="single"/>
              </w:rPr>
              <w:t xml:space="preserve">680000, г. Хабаровск, ул. Фрунзе, д. 49</w:t>
            </w:r>
            <w:r>
              <w:rPr>
                <w:u w:val="single"/>
              </w:rPr>
            </w:r>
            <w:r>
              <w:rPr>
                <w:u w:val="single"/>
              </w:rPr>
            </w:r>
          </w:p>
          <w:p>
            <w:pPr>
              <w:pStyle w:val="1181"/>
              <w:keepNext/>
              <w:rPr>
                <w:highlight w:val="none"/>
              </w:rPr>
            </w:pPr>
            <w:r>
              <w:rPr>
                <w:sz w:val="24"/>
                <w:szCs w:val="24"/>
              </w:rPr>
              <w:t xml:space="preserve">Почтовый адрес:</w:t>
            </w:r>
            <w:r>
              <w:rPr>
                <w:highlight w:val="none"/>
              </w:rPr>
            </w:r>
            <w:r>
              <w:rPr>
                <w:highlight w:val="none"/>
              </w:rPr>
            </w:r>
          </w:p>
          <w:p>
            <w:pPr>
              <w:pStyle w:val="1181"/>
              <w:keepNext/>
              <w:rPr>
                <w:u w:val="single"/>
              </w:rPr>
            </w:pPr>
            <w:r>
              <w:rPr>
                <w:sz w:val="24"/>
                <w:szCs w:val="24"/>
                <w:highlight w:val="none"/>
                <w:u w:val="single"/>
              </w:rPr>
            </w:r>
            <w:r>
              <w:rPr>
                <w:b w:val="0"/>
                <w:sz w:val="24"/>
                <w:szCs w:val="24"/>
                <w:u w:val="single"/>
              </w:rPr>
              <w:t xml:space="preserve">680000, г. Хабаровск, ул. Фрунзе, д. 49</w:t>
            </w:r>
            <w:r>
              <w:rPr>
                <w:u w:val="single"/>
              </w:rPr>
            </w:r>
            <w:r>
              <w:rPr>
                <w:u w:val="single"/>
              </w:rPr>
            </w:r>
          </w:p>
          <w:p>
            <w:pPr>
              <w:pStyle w:val="1181"/>
              <w:keepNext/>
              <w:rPr>
                <w:sz w:val="24"/>
                <w:szCs w:val="24"/>
              </w:rPr>
            </w:pPr>
            <w:r>
              <w:rPr>
                <w:sz w:val="24"/>
                <w:szCs w:val="24"/>
              </w:rPr>
              <w:t xml:space="preserve">Адрес электронной почты:</w:t>
            </w:r>
            <w:r>
              <w:rPr>
                <w:sz w:val="24"/>
                <w:szCs w:val="24"/>
              </w:rPr>
            </w:r>
            <w:r>
              <w:rPr>
                <w:sz w:val="24"/>
                <w:szCs w:val="24"/>
              </w:rPr>
            </w:r>
          </w:p>
          <w:p>
            <w:pPr>
              <w:pStyle w:val="1181"/>
              <w:rPr>
                <w:sz w:val="24"/>
                <w:szCs w:val="24"/>
              </w:rPr>
            </w:pPr>
            <w:r>
              <w:rPr>
                <w:b w:val="0"/>
                <w:sz w:val="24"/>
                <w:szCs w:val="24"/>
              </w:rPr>
            </w:r>
            <w:hyperlink r:id="rId16" w:tooltip="mailto:solodovnikova-ev@dgk.ru" w:history="1">
              <w:r>
                <w:rPr>
                  <w:rStyle w:val="1191"/>
                  <w:b w:val="0"/>
                  <w:sz w:val="24"/>
                  <w:szCs w:val="24"/>
                </w:rPr>
                <w:t xml:space="preserve">Motina-sv@dgk.ru</w:t>
              </w:r>
            </w:hyperlink>
            <w:r>
              <w:rPr>
                <w:b w:val="0"/>
                <w:sz w:val="24"/>
                <w:szCs w:val="24"/>
              </w:rPr>
              <w:t xml:space="preserve"> </w:t>
            </w:r>
            <w:r>
              <w:rPr>
                <w:b w:val="0"/>
                <w:sz w:val="24"/>
                <w:szCs w:val="24"/>
              </w:rPr>
              <w:t xml:space="preserve"> </w:t>
            </w:r>
            <w:r>
              <w:rPr>
                <w:sz w:val="24"/>
                <w:szCs w:val="24"/>
              </w:rPr>
            </w:r>
            <w:r>
              <w:rPr>
                <w:sz w:val="24"/>
                <w:szCs w:val="24"/>
              </w:rPr>
            </w:r>
          </w:p>
          <w:p>
            <w:pPr>
              <w:pStyle w:val="1181"/>
              <w:keepNext/>
              <w:rPr>
                <w:highlight w:val="none"/>
              </w:rPr>
            </w:pPr>
            <w:r>
              <w:rPr>
                <w:sz w:val="24"/>
                <w:szCs w:val="24"/>
              </w:rPr>
              <w:t xml:space="preserve">Контактный телефон:</w:t>
            </w:r>
            <w:r>
              <w:rPr>
                <w:highlight w:val="none"/>
              </w:rPr>
            </w:r>
            <w:r>
              <w:rPr>
                <w:highlight w:val="none"/>
              </w:rPr>
            </w:r>
          </w:p>
          <w:p>
            <w:pPr>
              <w:pStyle w:val="1181"/>
              <w:keepNext/>
              <w:rPr>
                <w:u w:val="single"/>
              </w:rPr>
            </w:pPr>
            <w:r>
              <w:rPr>
                <w:sz w:val="24"/>
                <w:szCs w:val="24"/>
                <w:highlight w:val="none"/>
                <w:u w:val="single"/>
              </w:rPr>
            </w:r>
            <w:r>
              <w:rPr>
                <w:b w:val="0"/>
                <w:sz w:val="24"/>
                <w:szCs w:val="24"/>
                <w:u w:val="single"/>
              </w:rPr>
              <w:t xml:space="preserve">(4212) 26-</w:t>
            </w:r>
            <w:r>
              <w:rPr>
                <w:b w:val="0"/>
                <w:sz w:val="24"/>
                <w:szCs w:val="24"/>
                <w:u w:val="single"/>
              </w:rPr>
              <w:t xml:space="preserve">44-32</w:t>
            </w:r>
            <w:r>
              <w:rPr>
                <w:u w:val="single"/>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16" w:name="_Ref125360954"/>
            <w:r>
              <w:rPr>
                <w:rFonts w:ascii="Times New Roman" w:hAnsi="Times New Roman" w:eastAsia="Times New Roman" w:cs="Times New Roman"/>
                <w:sz w:val="24"/>
                <w:szCs w:val="24"/>
              </w:rPr>
            </w:r>
            <w:bookmarkEnd w:id="16"/>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keepNext/>
              <w:rPr>
                <w:sz w:val="24"/>
                <w:szCs w:val="24"/>
              </w:rPr>
            </w:pPr>
            <w:r>
              <w:rPr>
                <w:rStyle w:val="1186"/>
                <w:sz w:val="24"/>
                <w:szCs w:val="24"/>
              </w:rPr>
            </w:r>
            <w:r>
              <w:rPr>
                <w:sz w:val="24"/>
                <w:szCs w:val="24"/>
              </w:rPr>
              <w:t xml:space="preserve">Наименование (полное):</w:t>
            </w:r>
            <w:r>
              <w:rPr>
                <w:sz w:val="24"/>
                <w:szCs w:val="24"/>
              </w:rPr>
            </w:r>
            <w:r>
              <w:rPr>
                <w:sz w:val="24"/>
                <w:szCs w:val="24"/>
              </w:rPr>
            </w:r>
          </w:p>
          <w:p>
            <w:pPr>
              <w:pStyle w:val="1181"/>
              <w:rPr>
                <w:u w:val="single"/>
              </w:rPr>
            </w:pPr>
            <w:r>
              <w:rPr>
                <w:sz w:val="24"/>
                <w:szCs w:val="24"/>
                <w:u w:val="single"/>
              </w:rPr>
            </w:r>
            <w:r>
              <w:rPr>
                <w:b w:val="0"/>
                <w:sz w:val="24"/>
                <w:szCs w:val="24"/>
                <w:u w:val="single"/>
              </w:rPr>
              <w:t xml:space="preserve">Акционерное общество «Дальневосточная генерирующая компания»</w:t>
            </w:r>
            <w:r>
              <w:rPr>
                <w:u w:val="single"/>
              </w:rPr>
            </w:r>
            <w:r>
              <w:rPr>
                <w:u w:val="single"/>
              </w:rPr>
            </w:r>
          </w:p>
          <w:p>
            <w:pPr>
              <w:pStyle w:val="1181"/>
              <w:rPr>
                <w:sz w:val="24"/>
                <w:szCs w:val="24"/>
              </w:rPr>
            </w:pPr>
            <w:r>
              <w:rPr>
                <w:sz w:val="24"/>
                <w:szCs w:val="24"/>
              </w:rPr>
              <w:t xml:space="preserve">Наименование (сокращенное):</w:t>
            </w:r>
            <w:r>
              <w:rPr>
                <w:sz w:val="24"/>
                <w:szCs w:val="24"/>
              </w:rPr>
            </w:r>
            <w:r>
              <w:rPr>
                <w:sz w:val="24"/>
                <w:szCs w:val="24"/>
              </w:rPr>
            </w:r>
          </w:p>
          <w:p>
            <w:pPr>
              <w:pStyle w:val="1181"/>
              <w:rPr>
                <w:u w:val="single"/>
              </w:rPr>
            </w:pPr>
            <w:r>
              <w:rPr>
                <w:sz w:val="24"/>
                <w:szCs w:val="24"/>
                <w:u w:val="single"/>
              </w:rPr>
              <w:t xml:space="preserve">АО «ДГК»</w:t>
            </w:r>
            <w:r>
              <w:rPr>
                <w:u w:val="single"/>
              </w:rPr>
            </w:r>
            <w:r>
              <w:rPr>
                <w:u w:val="single"/>
              </w:rPr>
            </w:r>
          </w:p>
          <w:p>
            <w:pPr>
              <w:pStyle w:val="1181"/>
              <w:rPr>
                <w:highlight w:val="none"/>
              </w:rPr>
            </w:pPr>
            <w:r>
              <w:rPr>
                <w:sz w:val="24"/>
                <w:szCs w:val="24"/>
              </w:rPr>
              <w:t xml:space="preserve">Место нахождения:</w:t>
            </w:r>
            <w:r>
              <w:rPr>
                <w:highlight w:val="none"/>
              </w:rPr>
            </w:r>
            <w:r>
              <w:rPr>
                <w:highlight w:val="none"/>
              </w:rPr>
            </w:r>
          </w:p>
          <w:p>
            <w:pPr>
              <w:pStyle w:val="1181"/>
              <w:rPr>
                <w:u w:val="single"/>
              </w:rPr>
            </w:pPr>
            <w:r>
              <w:rPr>
                <w:sz w:val="24"/>
                <w:szCs w:val="24"/>
                <w:highlight w:val="none"/>
                <w:u w:val="single"/>
              </w:rPr>
            </w:r>
            <w:r>
              <w:rPr>
                <w:b w:val="0"/>
                <w:sz w:val="24"/>
                <w:szCs w:val="24"/>
                <w:u w:val="single"/>
              </w:rPr>
              <w:t xml:space="preserve">680000, г. Хабаровск, ул. Фрунзе, д. 49</w:t>
            </w:r>
            <w:r>
              <w:rPr>
                <w:u w:val="single"/>
              </w:rPr>
            </w:r>
            <w:r>
              <w:rPr>
                <w:u w:val="single"/>
              </w:rPr>
            </w:r>
          </w:p>
          <w:p>
            <w:pPr>
              <w:pStyle w:val="1181"/>
              <w:keepNext/>
              <w:rPr>
                <w:highlight w:val="none"/>
              </w:rPr>
            </w:pPr>
            <w:r>
              <w:rPr>
                <w:sz w:val="24"/>
                <w:szCs w:val="24"/>
              </w:rPr>
              <w:t xml:space="preserve">Почтовый адрес:</w:t>
            </w:r>
            <w:r>
              <w:rPr>
                <w:highlight w:val="none"/>
              </w:rPr>
            </w:r>
            <w:r>
              <w:rPr>
                <w:highlight w:val="none"/>
              </w:rPr>
            </w:r>
          </w:p>
          <w:p>
            <w:pPr>
              <w:pStyle w:val="1181"/>
              <w:keepNext/>
              <w:rPr>
                <w:u w:val="single"/>
              </w:rPr>
            </w:pPr>
            <w:r>
              <w:rPr>
                <w:sz w:val="24"/>
                <w:szCs w:val="24"/>
                <w:highlight w:val="none"/>
                <w:u w:val="single"/>
              </w:rPr>
            </w:r>
            <w:r>
              <w:rPr>
                <w:b w:val="0"/>
                <w:sz w:val="24"/>
                <w:szCs w:val="24"/>
                <w:u w:val="single"/>
              </w:rPr>
              <w:t xml:space="preserve">680000, г. Хабаровск, ул. Фрунзе, д. 49</w:t>
            </w:r>
            <w:r>
              <w:rPr>
                <w:u w:val="single"/>
              </w:rPr>
            </w:r>
            <w:r>
              <w:rPr>
                <w:u w:val="single"/>
              </w:rPr>
            </w:r>
          </w:p>
          <w:p>
            <w:pPr>
              <w:pStyle w:val="1181"/>
              <w:keepNext/>
              <w:rPr>
                <w:sz w:val="24"/>
                <w:szCs w:val="24"/>
              </w:rPr>
            </w:pPr>
            <w:r>
              <w:rPr>
                <w:sz w:val="24"/>
                <w:szCs w:val="24"/>
              </w:rPr>
              <w:t xml:space="preserve">Адрес электронной почты:</w:t>
            </w:r>
            <w:r>
              <w:rPr>
                <w:sz w:val="24"/>
                <w:szCs w:val="24"/>
              </w:rPr>
            </w:r>
            <w:r>
              <w:rPr>
                <w:sz w:val="24"/>
                <w:szCs w:val="24"/>
              </w:rPr>
            </w:r>
          </w:p>
          <w:p>
            <w:pPr>
              <w:pStyle w:val="1181"/>
              <w:rPr>
                <w:sz w:val="24"/>
                <w:szCs w:val="24"/>
              </w:rPr>
            </w:pPr>
            <w:r>
              <w:rPr>
                <w:sz w:val="24"/>
                <w:szCs w:val="24"/>
              </w:rPr>
            </w:r>
            <w:hyperlink r:id="rId17" w:tooltip="http://chernikova-na@dgk.ru" w:history="1">
              <w:r>
                <w:rPr>
                  <w:rStyle w:val="1191"/>
                  <w:sz w:val="24"/>
                  <w:szCs w:val="24"/>
                </w:rPr>
                <w:t xml:space="preserve">chernikova-na@dgk.ru</w:t>
              </w:r>
            </w:hyperlink>
            <w:r>
              <w:rPr>
                <w:sz w:val="24"/>
                <w:szCs w:val="24"/>
              </w:rPr>
              <w:t xml:space="preserve"> </w:t>
            </w:r>
            <w:r>
              <w:rPr>
                <w:b w:val="0"/>
                <w:sz w:val="24"/>
                <w:szCs w:val="24"/>
              </w:rPr>
              <w:t xml:space="preserve"> </w:t>
            </w:r>
            <w:r>
              <w:rPr>
                <w:sz w:val="24"/>
                <w:szCs w:val="24"/>
              </w:rPr>
            </w:r>
            <w:r>
              <w:rPr>
                <w:sz w:val="24"/>
                <w:szCs w:val="24"/>
              </w:rPr>
            </w:r>
          </w:p>
          <w:p>
            <w:pPr>
              <w:pStyle w:val="1181"/>
              <w:keepNext/>
              <w:rPr>
                <w:highlight w:val="none"/>
              </w:rPr>
            </w:pPr>
            <w:r>
              <w:rPr>
                <w:sz w:val="24"/>
                <w:szCs w:val="24"/>
              </w:rPr>
              <w:t xml:space="preserve">Контактный телефон:</w:t>
            </w:r>
            <w:r>
              <w:rPr>
                <w:highlight w:val="none"/>
              </w:rPr>
            </w:r>
            <w:r>
              <w:rPr>
                <w:highlight w:val="none"/>
              </w:rPr>
            </w:r>
          </w:p>
          <w:p>
            <w:pPr>
              <w:pStyle w:val="1181"/>
              <w:keepNext/>
              <w:rPr>
                <w:u w:val="single"/>
              </w:rPr>
            </w:pPr>
            <w:r>
              <w:rPr>
                <w:sz w:val="24"/>
                <w:szCs w:val="24"/>
                <w:highlight w:val="none"/>
                <w:u w:val="single"/>
              </w:rPr>
            </w:r>
            <w:r>
              <w:rPr>
                <w:b w:val="0"/>
                <w:sz w:val="24"/>
                <w:szCs w:val="24"/>
                <w:u w:val="single"/>
              </w:rPr>
              <w:t xml:space="preserve">(4212) 26-</w:t>
            </w:r>
            <w:r>
              <w:rPr>
                <w:b w:val="0"/>
                <w:sz w:val="24"/>
                <w:szCs w:val="24"/>
                <w:u w:val="single"/>
              </w:rPr>
              <w:t xml:space="preserve">46-73</w:t>
            </w:r>
            <w:r>
              <w:rPr>
                <w:u w:val="single"/>
              </w:rPr>
            </w:r>
            <w:r>
              <w:rPr>
                <w:u w:val="single"/>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17" w:name="_Ref125361238"/>
            <w:r>
              <w:rPr>
                <w:rFonts w:ascii="Times New Roman" w:hAnsi="Times New Roman" w:eastAsia="Times New Roman" w:cs="Times New Roman"/>
                <w:sz w:val="24"/>
                <w:szCs w:val="24"/>
              </w:rPr>
            </w:r>
            <w:bookmarkEnd w:id="17"/>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Представитель Организатора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keepNext/>
              <w:rPr>
                <w:highlight w:val="none"/>
              </w:rPr>
            </w:pPr>
            <w:r>
              <w:rPr>
                <w:sz w:val="24"/>
                <w:szCs w:val="24"/>
              </w:rPr>
              <w:t xml:space="preserve">Контактное лицо (Ф.И.О.):</w:t>
            </w:r>
            <w:r>
              <w:rPr>
                <w:highlight w:val="none"/>
              </w:rPr>
            </w:r>
            <w:r>
              <w:rPr>
                <w:highlight w:val="none"/>
              </w:rPr>
            </w:r>
          </w:p>
          <w:p>
            <w:pPr>
              <w:pStyle w:val="1181"/>
              <w:keepNext/>
              <w:rPr>
                <w:u w:val="single"/>
              </w:rPr>
            </w:pPr>
            <w:r>
              <w:rPr>
                <w:sz w:val="24"/>
                <w:szCs w:val="24"/>
                <w:highlight w:val="none"/>
                <w:u w:val="single"/>
              </w:rPr>
              <w:t xml:space="preserve">Черникова Наталья Александровна</w:t>
            </w:r>
            <w:r>
              <w:rPr>
                <w:u w:val="single"/>
              </w:rPr>
            </w:r>
            <w:r>
              <w:rPr>
                <w:u w:val="single"/>
              </w:rPr>
            </w:r>
          </w:p>
          <w:p>
            <w:pPr>
              <w:pStyle w:val="1181"/>
              <w:keepNext/>
              <w:rPr>
                <w:highlight w:val="none"/>
              </w:rPr>
            </w:pPr>
            <w:r>
              <w:rPr>
                <w:sz w:val="24"/>
                <w:szCs w:val="24"/>
              </w:rPr>
              <w:t xml:space="preserve">Адрес электронной почты:</w:t>
            </w:r>
            <w:r>
              <w:rPr>
                <w:highlight w:val="none"/>
              </w:rPr>
            </w:r>
            <w:r>
              <w:rPr>
                <w:highlight w:val="none"/>
              </w:rPr>
            </w:r>
          </w:p>
          <w:p>
            <w:pPr>
              <w:pStyle w:val="1181"/>
              <w:keepNext/>
              <w:rPr>
                <w:sz w:val="24"/>
                <w:szCs w:val="24"/>
              </w:rPr>
            </w:pPr>
            <w:r>
              <w:rPr>
                <w:sz w:val="24"/>
                <w:szCs w:val="24"/>
                <w:highlight w:val="none"/>
              </w:rPr>
            </w:r>
            <w:hyperlink r:id="rId18" w:tooltip="http://chernikova-na@dgk.ru" w:history="1">
              <w:r>
                <w:rPr>
                  <w:rStyle w:val="1191"/>
                  <w:sz w:val="24"/>
                  <w:szCs w:val="24"/>
                  <w:highlight w:val="none"/>
                </w:rPr>
                <w:t xml:space="preserve">chernikova-na@dgk.ru</w:t>
              </w:r>
            </w:hyperlink>
            <w:r>
              <w:rPr>
                <w:sz w:val="24"/>
                <w:szCs w:val="24"/>
                <w:highlight w:val="none"/>
              </w:rPr>
              <w:t xml:space="preserve"> </w:t>
            </w:r>
            <w:r>
              <w:rPr>
                <w:sz w:val="24"/>
                <w:szCs w:val="24"/>
              </w:rPr>
            </w:r>
            <w:r>
              <w:rPr>
                <w:sz w:val="24"/>
                <w:szCs w:val="24"/>
              </w:rPr>
            </w:r>
          </w:p>
          <w:p>
            <w:pPr>
              <w:pStyle w:val="1181"/>
              <w:keepNext/>
              <w:rPr>
                <w:highlight w:val="none"/>
              </w:rPr>
            </w:pPr>
            <w:r>
              <w:rPr>
                <w:sz w:val="24"/>
                <w:szCs w:val="24"/>
                <w:u w:val="single"/>
              </w:rPr>
            </w:r>
            <w:r>
              <w:rPr>
                <w:sz w:val="24"/>
                <w:szCs w:val="24"/>
              </w:rPr>
              <w:t xml:space="preserve">Контактный телефон:</w:t>
            </w:r>
            <w:r>
              <w:rPr>
                <w:highlight w:val="none"/>
              </w:rPr>
            </w:r>
            <w:r>
              <w:rPr>
                <w:highlight w:val="none"/>
              </w:rPr>
            </w:r>
          </w:p>
          <w:p>
            <w:pPr>
              <w:pStyle w:val="1181"/>
              <w:keepNext/>
              <w:rPr>
                <w:highlight w:val="none"/>
                <w:u w:val="single"/>
              </w:rPr>
            </w:pPr>
            <w:r>
              <w:rPr>
                <w:sz w:val="24"/>
                <w:szCs w:val="24"/>
                <w:highlight w:val="none"/>
                <w:u w:val="single"/>
              </w:rPr>
              <w:t xml:space="preserve">(4212) 26-46-73</w:t>
            </w:r>
            <w:r>
              <w:rPr>
                <w:highlight w:val="none"/>
                <w:u w:val="single"/>
              </w:rPr>
            </w:r>
            <w:r>
              <w:rPr>
                <w:highlight w:val="none"/>
                <w:u w:val="single"/>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18" w:name="_Ref125362694"/>
            <w:r>
              <w:rPr>
                <w:rFonts w:ascii="Times New Roman" w:hAnsi="Times New Roman" w:eastAsia="Times New Roman" w:cs="Times New Roman"/>
                <w:sz w:val="24"/>
                <w:szCs w:val="24"/>
              </w:rPr>
            </w:r>
            <w:bookmarkEnd w:id="18"/>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Официальный источник размещения информации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проведении закупки</w:t>
            </w:r>
            <w:r>
              <w:rPr>
                <w:rFonts w:ascii="Times New Roman" w:hAnsi="Times New Roman" w:eastAsia="Times New Roman" w:cs="Times New Roman"/>
                <w:sz w:val="24"/>
                <w:szCs w:val="24"/>
              </w:rPr>
              <w:t xml:space="preserve"> / с</w:t>
            </w:r>
            <w:r>
              <w:rPr>
                <w:rFonts w:ascii="Times New Roman" w:hAnsi="Times New Roman" w:eastAsia="Times New Roman" w:cs="Times New Roman"/>
                <w:sz w:val="24"/>
                <w:szCs w:val="24"/>
              </w:rPr>
              <w:t xml:space="preserve">рок, место и порядок предоставления Документации о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Документация о закупке официально размещена </w:t>
            </w:r>
            <w:r>
              <w:rPr>
                <w:rFonts w:ascii="Times New Roman" w:hAnsi="Times New Roman" w:eastAsia="Times New Roman" w:cs="Times New Roman"/>
                <w:sz w:val="24"/>
                <w:szCs w:val="24"/>
              </w:rPr>
              <w:t xml:space="preserve">в </w:t>
            </w:r>
            <w:r>
              <w:rPr>
                <w:rFonts w:ascii="Times New Roman" w:hAnsi="Times New Roman" w:eastAsia="Times New Roman" w:cs="Times New Roman"/>
                <w:sz w:val="24"/>
                <w:szCs w:val="24"/>
              </w:rPr>
              <w:t xml:space="preserve">ЕИС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 доступна</w:t>
            </w:r>
            <w:r>
              <w:rPr>
                <w:rFonts w:ascii="Times New Roman" w:hAnsi="Times New Roman" w:eastAsia="Times New Roman" w:cs="Times New Roman"/>
                <w:sz w:val="24"/>
                <w:szCs w:val="24"/>
              </w:rPr>
              <w:t xml:space="preserve"> на Официальном сайте </w:t>
            </w:r>
            <w:r>
              <w:rPr>
                <w:rFonts w:ascii="Times New Roman" w:hAnsi="Times New Roman" w:eastAsia="Times New Roman" w:cs="Times New Roman"/>
                <w:sz w:val="24"/>
                <w:szCs w:val="24"/>
              </w:rPr>
              <w:t xml:space="preserve">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ознакомления любым заинтересованным лицам.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Официальным источником информации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ходе проведения закупки является</w:t>
            </w:r>
            <w:r>
              <w:rPr>
                <w:rFonts w:ascii="Times New Roman" w:hAnsi="Times New Roman" w:eastAsia="Times New Roman" w:cs="Times New Roman"/>
                <w:sz w:val="24"/>
                <w:szCs w:val="24"/>
              </w:rPr>
              <w:t xml:space="preserve"> Официальный сайт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zakupki.gov.ru</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Документация о закупке доступна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без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взимания платы</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 форме электронного документа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любое время с момента официального размещения Извещения.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Предоставление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бумажном носителе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предусмотрено.</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19" w:name="_Ref125360963"/>
            <w:r>
              <w:rPr>
                <w:rFonts w:ascii="Times New Roman" w:hAnsi="Times New Roman" w:eastAsia="Times New Roman" w:cs="Times New Roman"/>
                <w:sz w:val="24"/>
                <w:szCs w:val="24"/>
              </w:rPr>
            </w:r>
            <w:bookmarkEnd w:id="19"/>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Дата размещения Извещения о проведении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«11» марта</w:t>
            </w:r>
            <w:r>
              <w:rPr>
                <w:rFonts w:ascii="Times New Roman" w:hAnsi="Times New Roman" w:eastAsia="Times New Roman" w:cs="Times New Roman"/>
                <w:sz w:val="24"/>
                <w:szCs w:val="24"/>
              </w:rPr>
              <w:t xml:space="preserve"> 2026 г.</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20" w:name="_Ref125362837"/>
            <w:r>
              <w:rPr>
                <w:rFonts w:ascii="Times New Roman" w:hAnsi="Times New Roman" w:eastAsia="Times New Roman" w:cs="Times New Roman"/>
                <w:sz w:val="24"/>
                <w:szCs w:val="24"/>
              </w:rPr>
            </w:r>
            <w:bookmarkEnd w:id="20"/>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Начальная (максимальная) цена договора (цена лота)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НМЦ составляет 24 706,000,00</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руб., без учета НДС.</w:t>
            </w:r>
            <w:r>
              <w:rPr>
                <w:rFonts w:ascii="Times New Roman" w:hAnsi="Times New Roman" w:cs="Times New Roman"/>
                <w:sz w:val="24"/>
                <w:szCs w:val="24"/>
              </w:rPr>
            </w:r>
            <w:r>
              <w:rPr>
                <w:rFonts w:ascii="Times New Roman" w:hAnsi="Times New Roman" w:cs="Times New Roman"/>
                <w:sz w:val="24"/>
                <w:szCs w:val="24"/>
              </w:rPr>
            </w:r>
          </w:p>
          <w:p>
            <w:pPr>
              <w:pStyle w:val="1211"/>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Сведения о начальной (максимальной) цене единицы продукции, необходимые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применения </w:t>
            </w:r>
            <w:r>
              <w:rPr>
                <w:rFonts w:ascii="Times New Roman" w:hAnsi="Times New Roman" w:eastAsia="Times New Roman" w:cs="Times New Roman"/>
                <w:sz w:val="24"/>
                <w:szCs w:val="24"/>
              </w:rPr>
              <w:t xml:space="preserve">законодательства о национальном режиме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представлена в форме Коммерческого предложения (форма 3) (</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Обоснование НМЦ </w:t>
            </w:r>
            <w:r>
              <w:rPr>
                <w:rFonts w:ascii="Times New Roman" w:hAnsi="Times New Roman" w:eastAsia="Times New Roman" w:cs="Times New Roman"/>
                <w:sz w:val="24"/>
                <w:szCs w:val="24"/>
              </w:rPr>
              <w:t xml:space="preserve">представлено в </w:t>
            </w:r>
            <w:hyperlink w:tooltip="#Прил09_ОбоснованиеНМЦ" w:anchor="Прил09_ОбоснованиеНМЦ" w:history="1">
              <w:r>
                <w:rPr>
                  <w:rStyle w:val="1205"/>
                  <w:rFonts w:ascii="Times New Roman" w:hAnsi="Times New Roman" w:eastAsia="Times New Roman" w:cs="Times New Roman"/>
                  <w:sz w:val="24"/>
                  <w:szCs w:val="24"/>
                </w:rPr>
                <w:t xml:space="preserve">Приложени</w:t>
              </w:r>
              <w:r>
                <w:rPr>
                  <w:rStyle w:val="1205"/>
                  <w:rFonts w:ascii="Times New Roman" w:hAnsi="Times New Roman" w:eastAsia="Times New Roman" w:cs="Times New Roman"/>
                  <w:sz w:val="24"/>
                  <w:szCs w:val="24"/>
                </w:rPr>
                <w:t xml:space="preserve">и</w:t>
              </w:r>
              <w:r>
                <w:rPr>
                  <w:rStyle w:val="1205"/>
                  <w:rFonts w:ascii="Times New Roman" w:hAnsi="Times New Roman" w:eastAsia="Times New Roman" w:cs="Times New Roman"/>
                  <w:sz w:val="24"/>
                  <w:szCs w:val="24"/>
                </w:rPr>
                <w:t xml:space="preserve"> №</w:t>
              </w:r>
              <w:r>
                <w:rPr>
                  <w:rStyle w:val="1205"/>
                  <w:rFonts w:ascii="Times New Roman" w:hAnsi="Times New Roman" w:eastAsia="Times New Roman" w:cs="Times New Roman"/>
                  <w:sz w:val="24"/>
                  <w:szCs w:val="24"/>
                </w:rPr>
                <w:t xml:space="preserve"> </w:t>
              </w:r>
              <w:r>
                <w:rPr>
                  <w:rStyle w:val="1205"/>
                  <w:rFonts w:ascii="Times New Roman" w:hAnsi="Times New Roman" w:eastAsia="Times New Roman" w:cs="Times New Roman"/>
                  <w:sz w:val="24"/>
                  <w:szCs w:val="24"/>
                </w:rPr>
                <w:t xml:space="preserve">9</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Шаг аукциона:</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Style w:val="1186"/>
                <w:rFonts w:ascii="Times New Roman" w:hAnsi="Times New Roman" w:cs="Times New Roman"/>
                <w:i w:val="0"/>
                <w:iCs w:val="0"/>
                <w:sz w:val="24"/>
                <w:szCs w:val="24"/>
                <w:shd w:val="clear" w:color="auto" w:fill="auto"/>
              </w:rPr>
            </w:pPr>
            <w:r>
              <w:rPr>
                <w:rStyle w:val="1186"/>
                <w:rFonts w:ascii="Times New Roman" w:hAnsi="Times New Roman" w:eastAsia="Times New Roman" w:cs="Times New Roman"/>
                <w:i w:val="0"/>
                <w:iCs w:val="0"/>
                <w:sz w:val="24"/>
                <w:szCs w:val="24"/>
                <w:shd w:val="clear" w:color="auto" w:fill="auto"/>
              </w:rPr>
              <w:t xml:space="preserve">0,5% – 5,0% от НМЦ, что составляет:</w:t>
            </w:r>
            <w:r>
              <w:rPr>
                <w:rStyle w:val="1186"/>
                <w:rFonts w:ascii="Times New Roman" w:hAnsi="Times New Roman" w:cs="Times New Roman"/>
                <w:i w:val="0"/>
                <w:iCs w:val="0"/>
                <w:sz w:val="24"/>
                <w:szCs w:val="24"/>
                <w:shd w:val="clear" w:color="auto" w:fill="auto"/>
              </w:rPr>
            </w:r>
            <w:r>
              <w:rPr>
                <w:rStyle w:val="1186"/>
                <w:rFonts w:ascii="Times New Roman" w:hAnsi="Times New Roman" w:cs="Times New Roman"/>
                <w:i w:val="0"/>
                <w:iCs w:val="0"/>
                <w:sz w:val="24"/>
                <w:szCs w:val="24"/>
                <w:shd w:val="clear" w:color="auto" w:fill="auto"/>
              </w:rPr>
            </w:r>
          </w:p>
          <w:p>
            <w:pPr>
              <w:pStyle w:val="1181"/>
              <w:rPr>
                <w:rStyle w:val="1186"/>
                <w:rFonts w:ascii="Times New Roman" w:hAnsi="Times New Roman" w:cs="Times New Roman"/>
                <w:i w:val="0"/>
                <w:iCs w:val="0"/>
                <w:sz w:val="24"/>
                <w:szCs w:val="24"/>
                <w:shd w:val="clear" w:color="auto" w:fill="auto"/>
              </w:rPr>
            </w:pPr>
            <w:r>
              <w:rPr>
                <w:rStyle w:val="1186"/>
                <w:rFonts w:ascii="Times New Roman" w:hAnsi="Times New Roman" w:eastAsia="Times New Roman" w:cs="Times New Roman"/>
                <w:i w:val="0"/>
                <w:iCs w:val="0"/>
                <w:sz w:val="24"/>
                <w:szCs w:val="24"/>
                <w:shd w:val="clear" w:color="auto" w:fill="auto"/>
              </w:rPr>
              <w:t xml:space="preserve">123 530,00 руб. – 1 235 300,00 руб.</w:t>
            </w:r>
            <w:r>
              <w:rPr>
                <w:rFonts w:ascii="Times New Roman" w:hAnsi="Times New Roman" w:eastAsia="Times New Roman" w:cs="Times New Roman"/>
                <w:sz w:val="24"/>
                <w:szCs w:val="24"/>
              </w:rPr>
              <w:t xml:space="preserve">, без учета НДС.</w:t>
            </w:r>
            <w:r>
              <w:rPr>
                <w:rStyle w:val="1186"/>
                <w:rFonts w:ascii="Times New Roman" w:hAnsi="Times New Roman" w:cs="Times New Roman"/>
                <w:i w:val="0"/>
                <w:iCs w:val="0"/>
                <w:sz w:val="24"/>
                <w:szCs w:val="24"/>
                <w:shd w:val="clear" w:color="auto" w:fill="auto"/>
              </w:rPr>
            </w:r>
            <w:r>
              <w:rPr>
                <w:rStyle w:val="1186"/>
                <w:rFonts w:ascii="Times New Roman" w:hAnsi="Times New Roman" w:cs="Times New Roman"/>
                <w:i w:val="0"/>
                <w:iCs w:val="0"/>
                <w:sz w:val="24"/>
                <w:szCs w:val="24"/>
                <w:shd w:val="clear" w:color="auto" w:fill="auto"/>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21" w:name="_Ref125363076"/>
            <w:r>
              <w:rPr>
                <w:rFonts w:ascii="Times New Roman" w:hAnsi="Times New Roman" w:eastAsia="Times New Roman" w:cs="Times New Roman"/>
                <w:sz w:val="24"/>
                <w:szCs w:val="24"/>
              </w:rPr>
            </w:r>
            <w:bookmarkEnd w:id="21"/>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Обеспечение заявки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участие в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Требуется.</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Размер обеспечения заявок:</w:t>
            </w:r>
            <w:r>
              <w:rPr>
                <w:rFonts w:ascii="Times New Roman" w:hAnsi="Times New Roman" w:eastAsia="Times New Roman" w:cs="Times New Roman"/>
                <w:sz w:val="24"/>
                <w:szCs w:val="24"/>
              </w:rPr>
              <w:t xml:space="preserve"> 497 051,31</w:t>
            </w:r>
            <w:r>
              <w:rPr>
                <w:rFonts w:ascii="Times New Roman" w:hAnsi="Times New Roman" w:eastAsia="Times New Roman" w:cs="Times New Roman"/>
                <w:sz w:val="24"/>
                <w:szCs w:val="24"/>
              </w:rPr>
              <w:t xml:space="preserve"> (Четыреста девяносто семь тысяч пятьдесят один)</w:t>
            </w:r>
            <w:r>
              <w:rPr>
                <w:rFonts w:ascii="Times New Roman" w:hAnsi="Times New Roman" w:eastAsia="Times New Roman" w:cs="Times New Roman"/>
                <w:sz w:val="24"/>
                <w:szCs w:val="24"/>
              </w:rPr>
              <w:t xml:space="preserve"> рубль 31 копейка, НДС не облагается.</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Ф</w:t>
            </w:r>
            <w:r>
              <w:rPr>
                <w:rFonts w:ascii="Times New Roman" w:hAnsi="Times New Roman" w:eastAsia="Times New Roman" w:cs="Times New Roman"/>
                <w:sz w:val="24"/>
                <w:szCs w:val="24"/>
              </w:rPr>
              <w:t xml:space="preserve">орм</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обеспечения заявок:</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несение денежных </w:t>
            </w:r>
            <w:r>
              <w:rPr>
                <w:rFonts w:ascii="Times New Roman" w:hAnsi="Times New Roman" w:eastAsia="Times New Roman" w:cs="Times New Roman"/>
                <w:sz w:val="24"/>
                <w:szCs w:val="24"/>
              </w:rPr>
              <w:t xml:space="preserve">средств</w:t>
            </w:r>
            <w:r>
              <w:rPr>
                <w:rFonts w:ascii="Times New Roman" w:hAnsi="Times New Roman" w:eastAsia="Times New Roman" w:cs="Times New Roman"/>
                <w:sz w:val="24"/>
                <w:szCs w:val="24"/>
              </w:rPr>
              <w:t xml:space="preserve">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ндивидуальный счет, открытый Участнику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ператором ЭП в 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Регламентом ЭП</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i w:val="0"/>
                <w:iCs w:val="0"/>
                <w:sz w:val="24"/>
                <w:szCs w:val="24"/>
                <w:shd w:val="clear" w:color="auto" w:fill="auto"/>
              </w:rPr>
            </w:pPr>
            <w:r>
              <w:rPr>
                <w:rStyle w:val="1186"/>
                <w:rFonts w:ascii="Times New Roman" w:hAnsi="Times New Roman" w:eastAsia="Times New Roman" w:cs="Times New Roman"/>
                <w:i w:val="0"/>
                <w:iCs w:val="0"/>
                <w:sz w:val="24"/>
                <w:szCs w:val="24"/>
                <w:shd w:val="clear" w:color="auto" w:fill="auto"/>
              </w:rPr>
              <w:t xml:space="preserve">С</w:t>
            </w:r>
            <w:r>
              <w:rPr>
                <w:rStyle w:val="1186"/>
                <w:rFonts w:ascii="Times New Roman" w:hAnsi="Times New Roman" w:eastAsia="Times New Roman" w:cs="Times New Roman"/>
                <w:i w:val="0"/>
                <w:iCs w:val="0"/>
                <w:sz w:val="24"/>
                <w:szCs w:val="24"/>
                <w:shd w:val="clear" w:color="auto" w:fill="auto"/>
              </w:rPr>
              <w:t xml:space="preserve"> целью своевременного получения Организатором требуемого обеспечения, Участнику рекомендуется внести денежные средства в требуемом размере не менее чем за 2 (два) рабочих дня до момента окончания срока подачи заявок, установленного в</w:t>
            </w:r>
            <w:r>
              <w:rPr>
                <w:rStyle w:val="1186"/>
                <w:rFonts w:ascii="Times New Roman" w:hAnsi="Times New Roman" w:eastAsia="Times New Roman" w:cs="Times New Roman"/>
                <w:i w:val="0"/>
                <w:iCs w:val="0"/>
                <w:sz w:val="24"/>
                <w:szCs w:val="24"/>
                <w:shd w:val="clear" w:color="auto" w:fill="auto"/>
              </w:rPr>
              <w:t xml:space="preserve"> </w:t>
            </w:r>
            <w:r>
              <w:rPr>
                <w:rStyle w:val="1186"/>
                <w:rFonts w:ascii="Times New Roman" w:hAnsi="Times New Roman" w:eastAsia="Times New Roman" w:cs="Times New Roman"/>
                <w:i w:val="0"/>
                <w:iCs w:val="0"/>
                <w:sz w:val="24"/>
                <w:szCs w:val="24"/>
                <w:shd w:val="clear" w:color="auto" w:fill="auto"/>
              </w:rPr>
              <w:t xml:space="preserve">пункте </w:t>
            </w:r>
            <w:r>
              <w:rPr>
                <w:rStyle w:val="1186"/>
                <w:rFonts w:ascii="Times New Roman" w:hAnsi="Times New Roman" w:eastAsia="Times New Roman" w:cs="Times New Roman"/>
                <w:i w:val="0"/>
                <w:iCs w:val="0"/>
                <w:sz w:val="24"/>
                <w:szCs w:val="24"/>
                <w:shd w:val="clear" w:color="auto" w:fill="auto"/>
              </w:rPr>
              <w:fldChar w:fldCharType="begin"/>
            </w:r>
            <w:r>
              <w:rPr>
                <w:rStyle w:val="1186"/>
                <w:rFonts w:ascii="Times New Roman" w:hAnsi="Times New Roman" w:eastAsia="Times New Roman" w:cs="Times New Roman"/>
                <w:i w:val="0"/>
                <w:iCs w:val="0"/>
                <w:sz w:val="24"/>
                <w:szCs w:val="24"/>
                <w:shd w:val="clear" w:color="auto" w:fill="auto"/>
              </w:rPr>
              <w:instrText xml:space="preserve"> REF _Ref125360779 \r \h </w:instrText>
            </w:r>
            <w:r>
              <w:rPr>
                <w:rStyle w:val="1186"/>
                <w:rFonts w:ascii="Times New Roman" w:hAnsi="Times New Roman" w:eastAsia="Times New Roman" w:cs="Times New Roman"/>
                <w:i w:val="0"/>
                <w:iCs w:val="0"/>
                <w:sz w:val="24"/>
                <w:szCs w:val="24"/>
                <w:shd w:val="clear" w:color="auto" w:fill="auto"/>
              </w:rPr>
              <w:instrText xml:space="preserve"> \* MERGEFORMAT </w:instrText>
            </w:r>
            <w:r>
              <w:rPr>
                <w:rStyle w:val="1186"/>
                <w:rFonts w:ascii="Times New Roman" w:hAnsi="Times New Roman" w:eastAsia="Times New Roman" w:cs="Times New Roman"/>
                <w:i w:val="0"/>
                <w:iCs w:val="0"/>
                <w:sz w:val="24"/>
                <w:szCs w:val="24"/>
                <w:shd w:val="clear" w:color="auto" w:fill="auto"/>
              </w:rPr>
              <w:fldChar w:fldCharType="separate"/>
            </w:r>
            <w:r>
              <w:rPr>
                <w:rStyle w:val="1186"/>
                <w:rFonts w:ascii="Times New Roman" w:hAnsi="Times New Roman" w:eastAsia="Times New Roman" w:cs="Times New Roman"/>
                <w:i w:val="0"/>
                <w:iCs w:val="0"/>
                <w:sz w:val="24"/>
                <w:szCs w:val="24"/>
                <w:shd w:val="clear" w:color="auto" w:fill="auto"/>
              </w:rPr>
              <w:t xml:space="preserve">1.2.19</w:t>
            </w:r>
            <w:r>
              <w:rPr>
                <w:rStyle w:val="1186"/>
                <w:rFonts w:ascii="Times New Roman" w:hAnsi="Times New Roman" w:eastAsia="Times New Roman" w:cs="Times New Roman"/>
                <w:i w:val="0"/>
                <w:iCs w:val="0"/>
                <w:sz w:val="24"/>
                <w:szCs w:val="24"/>
                <w:shd w:val="clear" w:color="auto" w:fill="auto"/>
              </w:rPr>
              <w:fldChar w:fldCharType="end"/>
            </w:r>
            <w:r>
              <w:rPr>
                <w:rStyle w:val="1186"/>
                <w:rFonts w:ascii="Times New Roman" w:hAnsi="Times New Roman" w:eastAsia="Times New Roman" w:cs="Times New Roman"/>
                <w:i w:val="0"/>
                <w:iCs w:val="0"/>
                <w:sz w:val="24"/>
                <w:szCs w:val="24"/>
                <w:shd w:val="clear" w:color="auto" w:fill="auto"/>
              </w:rPr>
              <w:t xml:space="preserve">.</w:t>
            </w:r>
            <w:r>
              <w:rPr>
                <w:rFonts w:ascii="Times New Roman" w:hAnsi="Times New Roman" w:cs="Times New Roman"/>
                <w:i w:val="0"/>
                <w:iCs w:val="0"/>
                <w:sz w:val="24"/>
                <w:szCs w:val="24"/>
                <w:shd w:val="clear" w:color="auto" w:fill="auto"/>
              </w:rPr>
            </w:r>
            <w:r>
              <w:rPr>
                <w:rFonts w:ascii="Times New Roman" w:hAnsi="Times New Roman" w:cs="Times New Roman"/>
                <w:i w:val="0"/>
                <w:iCs w:val="0"/>
                <w:sz w:val="24"/>
                <w:szCs w:val="24"/>
                <w:shd w:val="clear" w:color="auto" w:fill="auto"/>
              </w:rPr>
            </w:r>
          </w:p>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Внимание! Для того, чтобы иметь возможность подать заявку на участие в закупке, в соответствии с Регламентом ЭП на </w:t>
            </w:r>
            <w:r>
              <w:rPr>
                <w:rFonts w:ascii="Times New Roman" w:hAnsi="Times New Roman" w:eastAsia="Times New Roman" w:cs="Times New Roman"/>
                <w:sz w:val="24"/>
                <w:szCs w:val="24"/>
              </w:rPr>
              <w:t xml:space="preserve">индивидуальный </w:t>
            </w:r>
            <w:r>
              <w:rPr>
                <w:rFonts w:ascii="Times New Roman" w:hAnsi="Times New Roman" w:eastAsia="Times New Roman" w:cs="Times New Roman"/>
                <w:sz w:val="24"/>
                <w:szCs w:val="24"/>
              </w:rPr>
              <w:t xml:space="preserve">счет Участника, открытом ему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ператором ЭП, должна быть внесена сумма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размере не менее установленной платы,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тарифами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ператора ЭП.</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22" w:name="_Ref125362995"/>
            <w:r>
              <w:rPr>
                <w:rFonts w:ascii="Times New Roman" w:hAnsi="Times New Roman" w:eastAsia="Times New Roman" w:cs="Times New Roman"/>
                <w:sz w:val="24"/>
                <w:szCs w:val="24"/>
              </w:rPr>
            </w:r>
            <w:bookmarkEnd w:id="22"/>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описанию</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продукции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eastAsia="Times New Roman" w:cs="Times New Roman"/>
                <w:sz w:val="24"/>
                <w:szCs w:val="24"/>
              </w:rPr>
            </w:pP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одробное предложение Участника в отношении поставляемой продукции, включая функциональные характеристики (потребительские свойства), количественные и качественные характеристики продукции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параметрам эквивалентности, указанным 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w:t>
              </w:r>
              <w:r>
                <w:rPr>
                  <w:rStyle w:val="1205"/>
                  <w:rFonts w:ascii="Times New Roman" w:hAnsi="Times New Roman" w:eastAsia="Times New Roman" w:cs="Times New Roman"/>
                  <w:sz w:val="24"/>
                  <w:szCs w:val="24"/>
                </w:rPr>
                <w:t xml:space="preserve">х</w:t>
              </w:r>
              <w:r>
                <w:rPr>
                  <w:rStyle w:val="1205"/>
                  <w:rFonts w:ascii="Times New Roman" w:hAnsi="Times New Roman" w:eastAsia="Times New Roman" w:cs="Times New Roman"/>
                  <w:sz w:val="24"/>
                  <w:szCs w:val="24"/>
                </w:rPr>
                <w:t xml:space="preserve"> требовани</w:t>
              </w:r>
              <w:r>
                <w:rPr>
                  <w:rStyle w:val="1205"/>
                  <w:rFonts w:ascii="Times New Roman" w:hAnsi="Times New Roman" w:eastAsia="Times New Roman" w:cs="Times New Roman"/>
                  <w:sz w:val="24"/>
                  <w:szCs w:val="24"/>
                </w:rPr>
                <w:t xml:space="preserve">я</w:t>
              </w:r>
              <w:r>
                <w:rPr>
                  <w:rStyle w:val="1205"/>
                  <w:rFonts w:ascii="Times New Roman" w:hAnsi="Times New Roman" w:eastAsia="Times New Roman" w:cs="Times New Roman"/>
                  <w:sz w:val="24"/>
                  <w:szCs w:val="24"/>
                </w:rPr>
                <w:t xml:space="preserve">х (Приложение № 1)</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установленной </w:t>
            </w:r>
            <w:r>
              <w:rPr>
                <w:rFonts w:ascii="Times New Roman" w:hAnsi="Times New Roman" w:eastAsia="Times New Roman" w:cs="Times New Roman"/>
                <w:sz w:val="24"/>
                <w:szCs w:val="24"/>
              </w:rPr>
              <w:t xml:space="preserve">форме Технического предложения</w:t>
            </w:r>
            <w:r>
              <w:rPr>
                <w:rFonts w:ascii="Times New Roman" w:hAnsi="Times New Roman" w:eastAsia="Times New Roman" w:cs="Times New Roman"/>
                <w:sz w:val="24"/>
                <w:szCs w:val="24"/>
              </w:rPr>
              <w:t xml:space="preserve"> (форма </w:t>
            </w: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w:t>
              </w:r>
              <w:r>
                <w:rPr>
                  <w:rStyle w:val="1205"/>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r>
            <w:r>
              <w:rPr>
                <w:rFonts w:ascii="Times New Roman" w:hAnsi="Times New Roman" w:eastAsia="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Применение законодательства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национальном режиме:</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Установлен режим преимущества российской продукции (когда национальный режим не предоставляется).</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23" w:name="_Ref125533737"/>
            <w:r>
              <w:rPr>
                <w:rFonts w:ascii="Times New Roman" w:hAnsi="Times New Roman" w:eastAsia="Times New Roman" w:cs="Times New Roman"/>
                <w:sz w:val="24"/>
                <w:szCs w:val="24"/>
              </w:rPr>
            </w:r>
            <w:bookmarkEnd w:id="23"/>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rPr>
                <w:rFonts w:ascii="Times New Roman" w:hAnsi="Times New Roman" w:cs="Times New Roman"/>
                <w:sz w:val="24"/>
                <w:szCs w:val="24"/>
              </w:rPr>
            </w:pPr>
            <w:r>
              <w:rPr>
                <w:rFonts w:ascii="Times New Roman" w:hAnsi="Times New Roman" w:eastAsia="Times New Roman" w:cs="Times New Roman"/>
                <w:sz w:val="24"/>
                <w:szCs w:val="24"/>
              </w:rPr>
              <w:t xml:space="preserve">Возможность подачи альтернативных предложений:</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Не предусмотрена.</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24" w:name="_Ref125475086"/>
            <w:r>
              <w:rPr>
                <w:rFonts w:ascii="Times New Roman" w:hAnsi="Times New Roman" w:eastAsia="Times New Roman" w:cs="Times New Roman"/>
                <w:sz w:val="24"/>
                <w:szCs w:val="24"/>
              </w:rPr>
            </w:r>
            <w:bookmarkEnd w:id="24"/>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Место</w:t>
            </w:r>
            <w:r>
              <w:rPr>
                <w:rFonts w:ascii="Times New Roman" w:hAnsi="Times New Roman" w:eastAsia="Times New Roman" w:cs="Times New Roman"/>
                <w:sz w:val="24"/>
                <w:szCs w:val="24"/>
              </w:rPr>
              <w:t xml:space="preserve"> и порядок </w:t>
            </w:r>
            <w:r>
              <w:rPr>
                <w:rFonts w:ascii="Times New Roman" w:hAnsi="Times New Roman" w:eastAsia="Times New Roman" w:cs="Times New Roman"/>
                <w:sz w:val="24"/>
                <w:szCs w:val="24"/>
              </w:rPr>
              <w:t xml:space="preserve">подачи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заявок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Заявки подаются</w:t>
            </w:r>
            <w:r>
              <w:rPr>
                <w:rFonts w:ascii="Times New Roman" w:hAnsi="Times New Roman" w:eastAsia="Times New Roman" w:cs="Times New Roman"/>
                <w:sz w:val="24"/>
                <w:szCs w:val="24"/>
              </w:rPr>
              <w:t xml:space="preserve"> посредством функционала ЭП,</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 адресу ЭП, указанному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пункте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_Ref125360764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25" w:name="_Ref125360779"/>
            <w:r>
              <w:rPr>
                <w:rFonts w:ascii="Times New Roman" w:hAnsi="Times New Roman" w:eastAsia="Times New Roman" w:cs="Times New Roman"/>
                <w:sz w:val="24"/>
                <w:szCs w:val="24"/>
              </w:rPr>
            </w:r>
            <w:bookmarkEnd w:id="25"/>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Дата начала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дата и время окончания срока подачи заявок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Дата начала подачи заявок:</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«11»</w:t>
            </w:r>
            <w:r>
              <w:rPr>
                <w:rFonts w:ascii="Times New Roman" w:hAnsi="Times New Roman" w:eastAsia="Times New Roman" w:cs="Times New Roman"/>
                <w:sz w:val="24"/>
                <w:szCs w:val="24"/>
              </w:rPr>
              <w:t xml:space="preserve"> марта</w:t>
            </w:r>
            <w:r>
              <w:rPr>
                <w:rFonts w:ascii="Times New Roman" w:hAnsi="Times New Roman" w:eastAsia="Times New Roman" w:cs="Times New Roman"/>
                <w:sz w:val="24"/>
                <w:szCs w:val="24"/>
              </w:rPr>
              <w:t xml:space="preserve"> 2026 г.</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Дата и время окончания срока подачи заявок:</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«30»</w:t>
            </w:r>
            <w:r>
              <w:rPr>
                <w:rFonts w:ascii="Times New Roman" w:hAnsi="Times New Roman" w:eastAsia="Times New Roman" w:cs="Times New Roman"/>
                <w:sz w:val="24"/>
                <w:szCs w:val="24"/>
              </w:rPr>
              <w:t xml:space="preserve"> марта</w:t>
            </w:r>
            <w:r>
              <w:rPr>
                <w:rFonts w:ascii="Times New Roman" w:hAnsi="Times New Roman" w:eastAsia="Times New Roman" w:cs="Times New Roman"/>
                <w:sz w:val="24"/>
                <w:szCs w:val="24"/>
              </w:rPr>
              <w:t xml:space="preserve"> 2026 г. в 16ч.00 мин.</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(по местному времени Организатора).</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Срок предоставления Участникам разъяснений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Дата и время окончания срока предоставления разъяснений:</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«30» марта 2026 г. в 16 ч. 00 мин.</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(по местному времени Организатора).</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 вправе не предоставлять разъяснение, если запрос от Участника поступил позднее чем за 3 (три) рабочих дня до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даты окончания срока подачи заявок, установленной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пункте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_Ref125360779 \r \h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1.2.19</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26" w:name="_Ref125476197"/>
            <w:r>
              <w:rPr>
                <w:rFonts w:ascii="Times New Roman" w:hAnsi="Times New Roman" w:eastAsia="Times New Roman" w:cs="Times New Roman"/>
                <w:sz w:val="24"/>
                <w:szCs w:val="24"/>
              </w:rPr>
            </w:r>
            <w:bookmarkEnd w:id="26"/>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Место </w:t>
            </w:r>
            <w:r>
              <w:rPr>
                <w:rFonts w:ascii="Times New Roman" w:hAnsi="Times New Roman" w:eastAsia="Times New Roman" w:cs="Times New Roman"/>
                <w:sz w:val="24"/>
                <w:szCs w:val="24"/>
              </w:rPr>
              <w:t xml:space="preserve">открытия</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доступа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заявкам</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Открытие доступа к заявкам осуществляется</w:t>
            </w:r>
            <w:r>
              <w:rPr>
                <w:rFonts w:ascii="Times New Roman" w:hAnsi="Times New Roman" w:eastAsia="Times New Roman" w:cs="Times New Roman"/>
                <w:sz w:val="24"/>
                <w:szCs w:val="24"/>
              </w:rPr>
              <w:t xml:space="preserve"> автоматически на ЭП, расположенной по адресу согласно пункту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_Ref125360764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27" w:name="_Ref125362733"/>
            <w:r>
              <w:rPr>
                <w:rFonts w:ascii="Times New Roman" w:hAnsi="Times New Roman" w:eastAsia="Times New Roman" w:cs="Times New Roman"/>
                <w:sz w:val="24"/>
                <w:szCs w:val="24"/>
              </w:rPr>
            </w:r>
            <w:bookmarkEnd w:id="27"/>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Дата </w:t>
            </w:r>
            <w:r>
              <w:rPr>
                <w:rFonts w:ascii="Times New Roman" w:hAnsi="Times New Roman" w:eastAsia="Times New Roman" w:cs="Times New Roman"/>
                <w:sz w:val="24"/>
                <w:szCs w:val="24"/>
              </w:rPr>
              <w:t xml:space="preserve">окончания </w:t>
            </w:r>
            <w:r>
              <w:rPr>
                <w:rFonts w:ascii="Times New Roman" w:hAnsi="Times New Roman" w:eastAsia="Times New Roman" w:cs="Times New Roman"/>
                <w:sz w:val="24"/>
                <w:szCs w:val="24"/>
              </w:rPr>
              <w:t xml:space="preserve">рассмотрения заявок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«09» апреля 2026 г.</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Дата и время</w:t>
            </w:r>
            <w:r>
              <w:rPr>
                <w:rFonts w:ascii="Times New Roman" w:hAnsi="Times New Roman" w:eastAsia="Times New Roman" w:cs="Times New Roman"/>
                <w:sz w:val="24"/>
                <w:szCs w:val="24"/>
              </w:rPr>
              <w:br/>
              <w:t xml:space="preserve">проведения аукциона:</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«13» апреля 2026 г. в16 ч. 00 мин.</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(по местному времени Организатора).</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28" w:name="_Ref125362757"/>
            <w:r>
              <w:rPr>
                <w:rFonts w:ascii="Times New Roman" w:hAnsi="Times New Roman" w:eastAsia="Times New Roman" w:cs="Times New Roman"/>
                <w:sz w:val="24"/>
                <w:szCs w:val="24"/>
              </w:rPr>
            </w:r>
            <w:bookmarkEnd w:id="28"/>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Дата подведения</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итогов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«15» апреля 2026 г.</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29" w:name="_Ref125366047"/>
            <w:r>
              <w:rPr>
                <w:rFonts w:ascii="Times New Roman" w:hAnsi="Times New Roman" w:eastAsia="Times New Roman" w:cs="Times New Roman"/>
                <w:sz w:val="24"/>
                <w:szCs w:val="24"/>
              </w:rPr>
            </w:r>
            <w:bookmarkEnd w:id="29"/>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Преференция продукции, изготовленной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использованием российского алюминия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алюминиевых полуфабрикатов</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Не предоставляется</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30" w:name="_Ref125361769"/>
            <w:r>
              <w:rPr>
                <w:rFonts w:ascii="Times New Roman" w:hAnsi="Times New Roman" w:eastAsia="Times New Roman" w:cs="Times New Roman"/>
                <w:sz w:val="24"/>
                <w:szCs w:val="24"/>
              </w:rPr>
            </w:r>
            <w:bookmarkEnd w:id="30"/>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Рассмотрение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оценка</w:t>
            </w:r>
            <w:r>
              <w:rPr>
                <w:rFonts w:ascii="Times New Roman" w:hAnsi="Times New Roman" w:eastAsia="Times New Roman" w:cs="Times New Roman"/>
                <w:sz w:val="24"/>
                <w:szCs w:val="24"/>
              </w:rPr>
              <w:t xml:space="preserve"> и сопоставление</w:t>
            </w:r>
            <w:r>
              <w:rPr>
                <w:rFonts w:ascii="Times New Roman" w:hAnsi="Times New Roman" w:eastAsia="Times New Roman" w:cs="Times New Roman"/>
                <w:sz w:val="24"/>
                <w:szCs w:val="24"/>
              </w:rPr>
              <w:t xml:space="preserve"> заявок Участников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учетом привлекаемых субподрядчиков</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Не предусмотрено.</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Порядок подведения</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итогов закупки:</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Победителем закупки признается Участник, заявка которого соответствует требованиям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w:t>
            </w:r>
            <w:r>
              <w:rPr>
                <w:rFonts w:ascii="Times New Roman" w:hAnsi="Times New Roman" w:eastAsia="Times New Roman" w:cs="Times New Roman"/>
                <w:sz w:val="24"/>
                <w:szCs w:val="24"/>
              </w:rPr>
              <w:t xml:space="preserve">и который предложил наиболее низкую стоимость заявки (цену Договора)</w:t>
            </w:r>
            <w:r>
              <w:rPr>
                <w:rFonts w:ascii="Times New Roman" w:hAnsi="Times New Roman" w:eastAsia="Times New Roman" w:cs="Times New Roman"/>
                <w:sz w:val="24"/>
                <w:szCs w:val="24"/>
              </w:rPr>
              <w:t xml:space="preserve">, а если </w:t>
            </w:r>
            <w:r>
              <w:rPr>
                <w:rFonts w:ascii="Times New Roman" w:hAnsi="Times New Roman" w:eastAsia="Times New Roman" w:cs="Times New Roman"/>
                <w:sz w:val="24"/>
                <w:szCs w:val="24"/>
              </w:rPr>
              <w:t xml:space="preserve">при проведении аукциона цена была снижена до нуля и далее аукцион проводился на повышение цен – наиболее высокую стоимость заявки (цену Договора)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31" w:name="_Ref125366606"/>
            <w:r>
              <w:rPr>
                <w:rFonts w:ascii="Times New Roman" w:hAnsi="Times New Roman" w:eastAsia="Times New Roman" w:cs="Times New Roman"/>
                <w:sz w:val="24"/>
                <w:szCs w:val="24"/>
              </w:rPr>
            </w:r>
            <w:bookmarkEnd w:id="31"/>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Количество победителей закупки (в рамках одного лота)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Один победитель.</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32" w:name="_Ref125533374"/>
            <w:r>
              <w:rPr>
                <w:rFonts w:ascii="Times New Roman" w:hAnsi="Times New Roman" w:eastAsia="Times New Roman" w:cs="Times New Roman"/>
                <w:sz w:val="24"/>
                <w:szCs w:val="24"/>
              </w:rPr>
            </w:r>
            <w:bookmarkEnd w:id="32"/>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Форма заключения Договора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jc w:val="both"/>
              <w:rPr>
                <w:sz w:val="24"/>
                <w:szCs w:val="24"/>
              </w:rPr>
            </w:pPr>
            <w:r>
              <w:rPr>
                <w:sz w:val="24"/>
                <w:szCs w:val="24"/>
              </w:rPr>
              <w:t xml:space="preserve">В бумажной или электронной форме (подробный порядок заключения Договора содержится в разделе </w:t>
            </w:r>
            <w:r>
              <w:rPr>
                <w:sz w:val="24"/>
                <w:szCs w:val="24"/>
              </w:rPr>
              <w:fldChar w:fldCharType="begin"/>
            </w:r>
            <w:r>
              <w:rPr>
                <w:sz w:val="24"/>
                <w:szCs w:val="24"/>
              </w:rPr>
              <w:instrText xml:space="preserve"> REF _Ref126142429 \r \h </w:instrText>
            </w:r>
            <w:r>
              <w:rPr>
                <w:sz w:val="24"/>
                <w:szCs w:val="24"/>
              </w:rPr>
              <w:fldChar w:fldCharType="separate"/>
            </w:r>
            <w:r>
              <w:rPr>
                <w:sz w:val="24"/>
                <w:szCs w:val="24"/>
              </w:rPr>
              <w:t xml:space="preserve">5</w:t>
            </w:r>
            <w:r>
              <w:rPr>
                <w:sz w:val="24"/>
                <w:szCs w:val="24"/>
              </w:rPr>
              <w:fldChar w:fldCharType="end"/>
            </w:r>
            <w:r>
              <w:rPr>
                <w:sz w:val="24"/>
                <w:szCs w:val="24"/>
              </w:rPr>
              <w:t xml:space="preserve">).</w:t>
            </w:r>
            <w:r>
              <w:rPr>
                <w:sz w:val="24"/>
                <w:szCs w:val="24"/>
              </w:rPr>
            </w:r>
            <w:r>
              <w:rPr>
                <w:sz w:val="24"/>
                <w:szCs w:val="24"/>
              </w:rPr>
            </w:r>
          </w:p>
          <w:p>
            <w:pPr>
              <w:pStyle w:val="1181"/>
              <w:jc w:val="both"/>
              <w:rPr>
                <w:sz w:val="24"/>
                <w:szCs w:val="24"/>
              </w:rPr>
            </w:pPr>
            <w:r>
              <w:rPr>
                <w:sz w:val="24"/>
                <w:szCs w:val="24"/>
              </w:rPr>
              <w:t xml:space="preserve">Если договор будет заключаться в электронной форме посредством информационной системы электронного документооборота  </w:t>
            </w:r>
            <w:r>
              <w:rPr>
                <w:i w:val="0"/>
                <w:iCs w:val="0"/>
                <w:sz w:val="24"/>
                <w:szCs w:val="24"/>
                <w:highlight w:val="white"/>
              </w:rPr>
              <w:t xml:space="preserve">посредством Системы ЭДО - Контур. Диадок система электронного юридически значимого документооборота (https://diadoc.kontur.ru)</w:t>
            </w:r>
            <w:r>
              <w:rPr>
                <w:sz w:val="24"/>
                <w:szCs w:val="24"/>
              </w:rPr>
              <w:t xml:space="preserve">, то Победителю будет необходимо заключить соглашение с оператором информационной системы электронного документооборота, поср</w:t>
            </w:r>
            <w:r>
              <w:rPr>
                <w:sz w:val="24"/>
                <w:szCs w:val="24"/>
              </w:rPr>
              <w:t xml:space="preserve">едством которой Победитель будет осуществлять обмен договорными документами в электронной форме. Для заключения договора необходимо наличие у Победителя усиленной квалифицированной электронной подписи, выданной аккредитованным удостоверяющим центром. Побед</w:t>
            </w:r>
            <w:r>
              <w:rPr>
                <w:sz w:val="24"/>
                <w:szCs w:val="24"/>
              </w:rPr>
              <w:t xml:space="preserve">ителю будет необходимо принять приглашение о переходе на электронный юридически значимый документооборот посредством акцепта полученного от используемой Заказчиком системы электронного документооборота соответствующего соглашения, направленного Заказчиком.</w:t>
            </w:r>
            <w:r>
              <w:rPr>
                <w:sz w:val="24"/>
                <w:szCs w:val="24"/>
              </w:rPr>
            </w:r>
            <w:r>
              <w:rPr>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33" w:name="_Ref125366813"/>
            <w:r>
              <w:rPr>
                <w:rFonts w:ascii="Times New Roman" w:hAnsi="Times New Roman" w:eastAsia="Times New Roman" w:cs="Times New Roman"/>
                <w:sz w:val="24"/>
                <w:szCs w:val="24"/>
              </w:rPr>
            </w:r>
            <w:bookmarkEnd w:id="33"/>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Место подачи документов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отношении цепочки собственников, включая конечных бенефициаров</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218"/>
              <w:contextualSpacing/>
              <w:jc w:val="left"/>
              <w:spacing w:after="120"/>
              <w:rPr>
                <w:b w:val="0"/>
                <w:sz w:val="26"/>
                <w:szCs w:val="26"/>
              </w:rPr>
            </w:pPr>
            <w:r>
              <w:rPr>
                <w:b w:val="0"/>
                <w:sz w:val="24"/>
                <w:szCs w:val="24"/>
              </w:rPr>
              <w:t xml:space="preserve">Почтовый адрес</w:t>
            </w:r>
            <w:r>
              <w:rPr>
                <w:b w:val="0"/>
                <w:sz w:val="24"/>
                <w:szCs w:val="24"/>
              </w:rPr>
              <w:t xml:space="preserve">: </w:t>
            </w:r>
            <w:r>
              <w:rPr>
                <w:b w:val="0"/>
                <w:sz w:val="24"/>
                <w:szCs w:val="24"/>
              </w:rPr>
              <w:t xml:space="preserve">680000, г. Хабаровск, ул. Шеронова, 65</w:t>
            </w:r>
            <w:r>
              <w:rPr>
                <w:b w:val="0"/>
                <w:sz w:val="26"/>
                <w:szCs w:val="26"/>
              </w:rPr>
            </w:r>
            <w:r>
              <w:rPr>
                <w:b w:val="0"/>
                <w:sz w:val="26"/>
                <w:szCs w:val="26"/>
              </w:rPr>
            </w:r>
          </w:p>
          <w:p>
            <w:pPr>
              <w:pStyle w:val="1218"/>
              <w:contextualSpacing/>
              <w:jc w:val="left"/>
              <w:spacing w:after="120"/>
              <w:rPr>
                <w:b w:val="0"/>
                <w:sz w:val="26"/>
                <w:szCs w:val="26"/>
              </w:rPr>
            </w:pPr>
            <w:r>
              <w:rPr>
                <w:b w:val="0"/>
                <w:sz w:val="24"/>
                <w:szCs w:val="24"/>
              </w:rPr>
              <w:t xml:space="preserve">Контактное лицо </w:t>
            </w:r>
            <w:r>
              <w:rPr>
                <w:b w:val="0"/>
                <w:sz w:val="24"/>
                <w:szCs w:val="24"/>
              </w:rPr>
              <w:t xml:space="preserve">для приема документов </w:t>
            </w:r>
            <w:r>
              <w:rPr>
                <w:b w:val="0"/>
                <w:sz w:val="24"/>
                <w:szCs w:val="24"/>
              </w:rPr>
              <w:t xml:space="preserve">(Ф.И.О.): </w:t>
            </w:r>
            <w:r>
              <w:rPr>
                <w:b w:val="0"/>
                <w:sz w:val="26"/>
                <w:szCs w:val="26"/>
              </w:rPr>
            </w:r>
            <w:r>
              <w:rPr>
                <w:b w:val="0"/>
                <w:sz w:val="26"/>
                <w:szCs w:val="26"/>
              </w:rPr>
            </w:r>
          </w:p>
          <w:p>
            <w:pPr>
              <w:pStyle w:val="1218"/>
              <w:contextualSpacing/>
              <w:jc w:val="left"/>
              <w:spacing w:after="120"/>
              <w:rPr>
                <w:b w:val="0"/>
                <w:sz w:val="26"/>
                <w:szCs w:val="26"/>
              </w:rPr>
            </w:pPr>
            <w:r>
              <w:rPr>
                <w:b w:val="0"/>
                <w:sz w:val="24"/>
                <w:szCs w:val="24"/>
              </w:rPr>
              <w:t xml:space="preserve">Мотина Светлана Валерьевна</w:t>
            </w:r>
            <w:r>
              <w:rPr>
                <w:b w:val="0"/>
                <w:sz w:val="24"/>
                <w:szCs w:val="24"/>
              </w:rPr>
              <w:t xml:space="preserve">.</w:t>
            </w:r>
            <w:r>
              <w:rPr>
                <w:b w:val="0"/>
                <w:sz w:val="26"/>
                <w:szCs w:val="26"/>
              </w:rPr>
            </w:r>
            <w:r>
              <w:rPr>
                <w:b w:val="0"/>
                <w:sz w:val="26"/>
                <w:szCs w:val="26"/>
              </w:rPr>
            </w:r>
          </w:p>
          <w:p>
            <w:pPr>
              <w:pStyle w:val="1218"/>
              <w:contextualSpacing/>
              <w:jc w:val="left"/>
              <w:rPr>
                <w:b w:val="0"/>
                <w:bCs w:val="0"/>
                <w:sz w:val="26"/>
                <w:szCs w:val="26"/>
              </w:rPr>
            </w:pPr>
            <w:r>
              <w:rPr>
                <w:b w:val="0"/>
                <w:sz w:val="24"/>
                <w:szCs w:val="24"/>
              </w:rPr>
              <w:t xml:space="preserve">Адрес электронной почты:</w:t>
            </w:r>
            <w:r>
              <w:rPr>
                <w:b w:val="0"/>
                <w:bCs w:val="0"/>
                <w:sz w:val="26"/>
                <w:szCs w:val="26"/>
              </w:rPr>
            </w:r>
            <w:r>
              <w:rPr>
                <w:b w:val="0"/>
                <w:bCs w:val="0"/>
                <w:sz w:val="26"/>
                <w:szCs w:val="26"/>
              </w:rPr>
            </w:r>
          </w:p>
          <w:p>
            <w:pPr>
              <w:pStyle w:val="1218"/>
              <w:contextualSpacing/>
              <w:jc w:val="left"/>
              <w:rPr>
                <w:b w:val="0"/>
                <w:bCs w:val="0"/>
                <w:sz w:val="26"/>
                <w:szCs w:val="26"/>
              </w:rPr>
            </w:pPr>
            <w:r>
              <w:rPr>
                <w:b w:val="0"/>
                <w:sz w:val="24"/>
                <w:szCs w:val="24"/>
              </w:rPr>
              <w:t xml:space="preserve"> </w:t>
            </w:r>
            <w:hyperlink r:id="rId19" w:tooltip="mailto:solodovnikova-ev@dgk.ru" w:history="1">
              <w:r>
                <w:rPr>
                  <w:rStyle w:val="1191"/>
                  <w:b w:val="0"/>
                  <w:sz w:val="24"/>
                  <w:szCs w:val="24"/>
                </w:rPr>
                <w:t xml:space="preserve">motina-sv@dgk.ru</w:t>
              </w:r>
            </w:hyperlink>
            <w:r>
              <w:rPr>
                <w:b w:val="0"/>
                <w:sz w:val="24"/>
                <w:szCs w:val="24"/>
              </w:rPr>
              <w:t xml:space="preserve"> </w:t>
            </w:r>
            <w:r>
              <w:rPr>
                <w:b w:val="0"/>
                <w:sz w:val="24"/>
                <w:szCs w:val="24"/>
              </w:rPr>
              <w:t xml:space="preserve"> </w:t>
            </w:r>
            <w:r>
              <w:rPr>
                <w:b w:val="0"/>
                <w:bCs w:val="0"/>
                <w:sz w:val="26"/>
                <w:szCs w:val="26"/>
              </w:rPr>
            </w:r>
            <w:r>
              <w:rPr>
                <w:b w:val="0"/>
                <w:bCs w:val="0"/>
                <w:sz w:val="26"/>
                <w:szCs w:val="26"/>
              </w:rPr>
            </w:r>
          </w:p>
          <w:p>
            <w:pPr>
              <w:pStyle w:val="1218"/>
              <w:contextualSpacing/>
              <w:spacing w:after="120"/>
              <w:rPr>
                <w:i w:val="0"/>
                <w:sz w:val="26"/>
                <w:szCs w:val="26"/>
                <w:shd w:val="clear" w:color="auto" w:fill="auto"/>
              </w:rPr>
            </w:pPr>
            <w:r>
              <w:rPr>
                <w:b w:val="0"/>
                <w:sz w:val="24"/>
                <w:szCs w:val="24"/>
              </w:rPr>
              <w:t xml:space="preserve">Контактный телефон: (4212) 26-44-32</w:t>
            </w:r>
            <w:r>
              <w:rPr>
                <w:i w:val="0"/>
                <w:sz w:val="26"/>
                <w:szCs w:val="26"/>
                <w:shd w:val="clear" w:color="auto" w:fill="auto"/>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34" w:name="_Ref125368490"/>
            <w:r>
              <w:rPr>
                <w:rFonts w:ascii="Times New Roman" w:hAnsi="Times New Roman" w:eastAsia="Times New Roman" w:cs="Times New Roman"/>
                <w:sz w:val="24"/>
                <w:szCs w:val="24"/>
              </w:rPr>
            </w:r>
            <w:bookmarkEnd w:id="34"/>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Некритичные </w:t>
            </w:r>
            <w:r>
              <w:rPr>
                <w:rFonts w:ascii="Times New Roman" w:hAnsi="Times New Roman" w:eastAsia="Times New Roman" w:cs="Times New Roman"/>
                <w:sz w:val="24"/>
                <w:szCs w:val="24"/>
              </w:rPr>
              <w:t xml:space="preserve">пункты</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роекта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Отсутствуют.</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Внимание</w:t>
            </w:r>
            <w:r>
              <w:rPr>
                <w:rFonts w:ascii="Times New Roman" w:hAnsi="Times New Roman" w:eastAsia="Times New Roman" w:cs="Times New Roman"/>
                <w:sz w:val="24"/>
                <w:szCs w:val="24"/>
              </w:rPr>
              <w:t xml:space="preserve">! Корректировка пунктов </w:t>
            </w: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роекта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 не указанных в настоящем разделе,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допускается</w:t>
            </w:r>
            <w:r>
              <w:rPr>
                <w:rFonts w:ascii="Times New Roman" w:hAnsi="Times New Roman" w:eastAsia="Times New Roman" w:cs="Times New Roman"/>
                <w:sz w:val="24"/>
                <w:szCs w:val="24"/>
              </w:rPr>
              <w:t xml:space="preserve">. Договор заключается в редакции </w:t>
            </w:r>
            <w:hyperlink w:tooltip="#Прил02_ПроектДоговора" w:anchor="Прил02_ПроектДоговора" w:history="1">
              <w:r>
                <w:rPr>
                  <w:rStyle w:val="1205"/>
                  <w:rFonts w:ascii="Times New Roman" w:hAnsi="Times New Roman" w:eastAsia="Times New Roman" w:cs="Times New Roman"/>
                  <w:sz w:val="24"/>
                  <w:szCs w:val="24"/>
                </w:rPr>
                <w:t xml:space="preserve">Приложения № 2</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846" w:type="dxa"/>
            <w:textDirection w:val="lrTb"/>
            <w:noWrap w:val="false"/>
          </w:tcPr>
          <w:p>
            <w:pPr>
              <w:pStyle w:val="1177"/>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3232" w:type="dxa"/>
            <w:textDirection w:val="lrTb"/>
            <w:noWrap w:val="false"/>
          </w:tcPr>
          <w:p>
            <w:pPr>
              <w:pStyle w:val="1181"/>
              <w:jc w:val="left"/>
              <w:rPr>
                <w:rFonts w:ascii="Times New Roman" w:hAnsi="Times New Roman" w:cs="Times New Roman"/>
                <w:sz w:val="24"/>
                <w:szCs w:val="24"/>
              </w:rPr>
            </w:pPr>
            <w:r>
              <w:rPr>
                <w:rFonts w:ascii="Times New Roman" w:hAnsi="Times New Roman" w:eastAsia="Times New Roman" w:cs="Times New Roman"/>
                <w:sz w:val="24"/>
                <w:szCs w:val="24"/>
              </w:rPr>
              <w:t xml:space="preserve">Обеспечение</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исполнения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Договора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5676" w:type="dxa"/>
            <w:textDirection w:val="lrTb"/>
            <w:noWrap w:val="false"/>
          </w:tcPr>
          <w:p>
            <w:pPr>
              <w:pStyle w:val="1181"/>
              <w:rPr>
                <w:rFonts w:ascii="Times New Roman" w:hAnsi="Times New Roman" w:cs="Times New Roman"/>
                <w:i w:val="0"/>
                <w:iCs w:val="0"/>
                <w:sz w:val="24"/>
                <w:szCs w:val="24"/>
              </w:rPr>
            </w:pPr>
            <w:r>
              <w:rPr>
                <w:rFonts w:ascii="Times New Roman" w:hAnsi="Times New Roman" w:eastAsia="Times New Roman" w:cs="Times New Roman"/>
                <w:i w:val="0"/>
                <w:iCs w:val="0"/>
                <w:sz w:val="24"/>
                <w:szCs w:val="24"/>
              </w:rPr>
              <w:t xml:space="preserve">Требуется</w:t>
            </w:r>
            <w:r>
              <w:rPr>
                <w:rFonts w:ascii="Times New Roman" w:hAnsi="Times New Roman" w:eastAsia="Times New Roman" w:cs="Times New Roman"/>
                <w:i w:val="0"/>
                <w:iCs w:val="0"/>
                <w:sz w:val="24"/>
                <w:szCs w:val="24"/>
              </w:rPr>
              <w:t xml:space="preserve">.</w:t>
            </w:r>
            <w:r>
              <w:rPr>
                <w:rFonts w:ascii="Times New Roman" w:hAnsi="Times New Roman" w:cs="Times New Roman"/>
                <w:i w:val="0"/>
                <w:iCs w:val="0"/>
                <w:sz w:val="24"/>
                <w:szCs w:val="24"/>
              </w:rPr>
            </w:r>
            <w:r>
              <w:rPr>
                <w:rFonts w:ascii="Times New Roman" w:hAnsi="Times New Roman" w:cs="Times New Roman"/>
                <w:i w:val="0"/>
                <w:iCs w:val="0"/>
                <w:sz w:val="24"/>
                <w:szCs w:val="24"/>
              </w:rPr>
            </w:r>
          </w:p>
          <w:p>
            <w:pPr>
              <w:pStyle w:val="1181"/>
              <w:rPr>
                <w:rFonts w:ascii="Times New Roman" w:hAnsi="Times New Roman" w:cs="Times New Roman"/>
                <w:i w:val="0"/>
                <w:iCs w:val="0"/>
                <w:sz w:val="24"/>
                <w:szCs w:val="24"/>
              </w:rPr>
            </w:pPr>
            <w:r>
              <w:rPr>
                <w:rFonts w:ascii="Times New Roman" w:hAnsi="Times New Roman" w:eastAsia="Times New Roman" w:cs="Times New Roman"/>
                <w:i w:val="0"/>
                <w:iCs w:val="0"/>
                <w:sz w:val="24"/>
                <w:szCs w:val="24"/>
              </w:rPr>
              <w:t xml:space="preserve">Обязательства по договору, которые должны быть </w:t>
            </w:r>
            <w:r>
              <w:rPr>
                <w:rFonts w:ascii="Times New Roman" w:hAnsi="Times New Roman" w:eastAsia="Times New Roman" w:cs="Times New Roman"/>
                <w:i w:val="0"/>
                <w:iCs w:val="0"/>
                <w:sz w:val="24"/>
                <w:szCs w:val="24"/>
              </w:rPr>
              <w:t xml:space="preserve">обеспечены</w:t>
            </w:r>
            <w:r>
              <w:rPr>
                <w:rFonts w:ascii="Times New Roman" w:hAnsi="Times New Roman" w:eastAsia="Times New Roman" w:cs="Times New Roman"/>
                <w:i w:val="0"/>
                <w:iCs w:val="0"/>
                <w:sz w:val="24"/>
                <w:szCs w:val="24"/>
              </w:rPr>
              <w:t xml:space="preserve">:</w:t>
            </w:r>
            <w:r>
              <w:rPr>
                <w:rFonts w:ascii="Times New Roman" w:hAnsi="Times New Roman" w:cs="Times New Roman"/>
                <w:i w:val="0"/>
                <w:iCs w:val="0"/>
                <w:sz w:val="24"/>
                <w:szCs w:val="24"/>
              </w:rPr>
            </w:r>
            <w:r>
              <w:rPr>
                <w:rFonts w:ascii="Times New Roman" w:hAnsi="Times New Roman" w:cs="Times New Roman"/>
                <w:i w:val="0"/>
                <w:iCs w:val="0"/>
                <w:sz w:val="24"/>
                <w:szCs w:val="24"/>
              </w:rPr>
            </w:r>
          </w:p>
          <w:p>
            <w:pPr>
              <w:pStyle w:val="1181"/>
              <w:ind w:left="0" w:firstLine="0"/>
              <w:keepNext/>
              <w:rPr>
                <w:rFonts w:ascii="Times New Roman" w:hAnsi="Times New Roman" w:cs="Times New Roman"/>
                <w:i w:val="0"/>
                <w:iCs w:val="0"/>
                <w:sz w:val="24"/>
                <w:szCs w:val="24"/>
              </w:rPr>
            </w:pPr>
            <w:r>
              <w:rPr>
                <w:rFonts w:ascii="Times New Roman" w:hAnsi="Times New Roman" w:eastAsia="Times New Roman" w:cs="Times New Roman"/>
                <w:i w:val="0"/>
                <w:iCs w:val="0"/>
                <w:sz w:val="24"/>
                <w:szCs w:val="24"/>
              </w:rPr>
            </w:r>
            <w:bookmarkStart w:id="35" w:name="_Ref131405087"/>
            <w:r>
              <w:rPr>
                <w:rFonts w:ascii="Times New Roman" w:hAnsi="Times New Roman" w:eastAsia="Times New Roman" w:cs="Times New Roman"/>
                <w:i w:val="0"/>
                <w:iCs w:val="0"/>
                <w:sz w:val="24"/>
                <w:szCs w:val="24"/>
              </w:rPr>
              <w:t xml:space="preserve">надлежащее исполнение обязательств по</w:t>
            </w:r>
            <w:r>
              <w:rPr>
                <w:rFonts w:ascii="Times New Roman" w:hAnsi="Times New Roman" w:eastAsia="Times New Roman" w:cs="Times New Roman"/>
                <w:i w:val="0"/>
                <w:iCs w:val="0"/>
                <w:sz w:val="24"/>
                <w:szCs w:val="24"/>
              </w:rPr>
              <w:t xml:space="preserve"> </w:t>
            </w:r>
            <w:r>
              <w:rPr>
                <w:rFonts w:ascii="Times New Roman" w:hAnsi="Times New Roman" w:eastAsia="Times New Roman" w:cs="Times New Roman"/>
                <w:i w:val="0"/>
                <w:iCs w:val="0"/>
                <w:sz w:val="24"/>
                <w:szCs w:val="24"/>
              </w:rPr>
              <w:t xml:space="preserve">договору:</w:t>
            </w:r>
            <w:bookmarkEnd w:id="35"/>
            <w:r>
              <w:rPr>
                <w:rFonts w:ascii="Times New Roman" w:hAnsi="Times New Roman" w:cs="Times New Roman"/>
                <w:i w:val="0"/>
                <w:iCs w:val="0"/>
                <w:sz w:val="24"/>
                <w:szCs w:val="24"/>
              </w:rPr>
            </w:r>
            <w:r>
              <w:rPr>
                <w:rFonts w:ascii="Times New Roman" w:hAnsi="Times New Roman" w:cs="Times New Roman"/>
                <w:i w:val="0"/>
                <w:iCs w:val="0"/>
                <w:sz w:val="24"/>
                <w:szCs w:val="24"/>
              </w:rPr>
            </w:r>
          </w:p>
          <w:p>
            <w:pPr>
              <w:pStyle w:val="1219"/>
              <w:ind w:left="-17" w:firstLine="283"/>
              <w:spacing w:line="240" w:lineRule="auto"/>
              <w:rPr>
                <w:rFonts w:ascii="Times New Roman" w:hAnsi="Times New Roman" w:eastAsia="Times New Roman" w:cs="Times New Roman"/>
                <w:bCs w:val="0"/>
                <w:i w:val="0"/>
                <w:iCs w:val="0"/>
                <w:sz w:val="22"/>
                <w:szCs w:val="22"/>
              </w:rPr>
            </w:pPr>
            <w:r>
              <w:rPr>
                <w:rFonts w:ascii="Times New Roman" w:hAnsi="Times New Roman" w:eastAsia="Times New Roman" w:cs="Times New Roman"/>
                <w:i w:val="0"/>
                <w:iCs w:val="0"/>
                <w:color w:val="000000"/>
                <w:sz w:val="24"/>
                <w:szCs w:val="24"/>
                <w:u w:val="none"/>
              </w:rPr>
              <w:t xml:space="preserve">Размер обеспечения 5 % (НДС не облагается) от суммы Договора, в соответствии с официально размещенным итоговым протоколом по результатам закупки, с учетом результатов преддоговорных</w:t>
            </w:r>
            <w:r>
              <w:rPr>
                <w:rFonts w:ascii="Times New Roman" w:hAnsi="Times New Roman" w:eastAsia="Times New Roman" w:cs="Times New Roman"/>
                <w:i w:val="0"/>
                <w:iCs w:val="0"/>
                <w:color w:val="000000"/>
                <w:sz w:val="24"/>
                <w:szCs w:val="24"/>
              </w:rPr>
              <w:t xml:space="preserve"> </w:t>
            </w:r>
            <w:r>
              <w:rPr>
                <w:rFonts w:ascii="Times New Roman" w:hAnsi="Times New Roman" w:eastAsia="Times New Roman" w:cs="Times New Roman"/>
                <w:i w:val="0"/>
                <w:iCs w:val="0"/>
                <w:color w:val="000000"/>
                <w:sz w:val="24"/>
                <w:szCs w:val="24"/>
                <w:u w:val="none"/>
              </w:rPr>
              <w:t xml:space="preserve">переговоров (в случае таковых)</w:t>
            </w:r>
            <w:r>
              <w:rPr>
                <w:rFonts w:ascii="Times New Roman" w:hAnsi="Times New Roman" w:eastAsia="Times New Roman" w:cs="Times New Roman"/>
                <w:i w:val="0"/>
                <w:iCs w:val="0"/>
                <w:sz w:val="24"/>
                <w:szCs w:val="24"/>
              </w:rPr>
              <w:t xml:space="preserve">; </w:t>
            </w:r>
            <w:r>
              <w:rPr>
                <w:rFonts w:ascii="Times New Roman" w:hAnsi="Times New Roman" w:eastAsia="Times New Roman" w:cs="Times New Roman"/>
                <w:bCs w:val="0"/>
                <w:i w:val="0"/>
                <w:iCs w:val="0"/>
                <w:sz w:val="22"/>
                <w:szCs w:val="22"/>
              </w:rPr>
            </w:r>
            <w:r>
              <w:rPr>
                <w:rFonts w:ascii="Times New Roman" w:hAnsi="Times New Roman" w:eastAsia="Times New Roman" w:cs="Times New Roman"/>
                <w:bCs w:val="0"/>
                <w:i w:val="0"/>
                <w:iCs w:val="0"/>
                <w:sz w:val="22"/>
                <w:szCs w:val="22"/>
              </w:rPr>
            </w:r>
          </w:p>
          <w:p>
            <w:pPr>
              <w:pStyle w:val="1181"/>
              <w:rPr>
                <w:rFonts w:ascii="Times New Roman" w:hAnsi="Times New Roman" w:cs="Times New Roman"/>
                <w:i w:val="0"/>
                <w:iCs w:val="0"/>
                <w:sz w:val="24"/>
                <w:szCs w:val="24"/>
              </w:rPr>
            </w:pPr>
            <w:r>
              <w:rPr>
                <w:rFonts w:ascii="Times New Roman" w:hAnsi="Times New Roman" w:eastAsia="Times New Roman" w:cs="Times New Roman"/>
                <w:i w:val="0"/>
                <w:iCs w:val="0"/>
                <w:sz w:val="24"/>
                <w:szCs w:val="24"/>
              </w:rPr>
            </w:r>
            <w:r>
              <w:rPr>
                <w:rFonts w:ascii="Times New Roman" w:hAnsi="Times New Roman" w:eastAsia="Times New Roman" w:cs="Times New Roman"/>
                <w:i w:val="0"/>
                <w:iCs w:val="0"/>
                <w:sz w:val="24"/>
                <w:szCs w:val="24"/>
              </w:rPr>
              <w:t xml:space="preserve">-</w:t>
            </w:r>
            <w:r>
              <w:rPr>
                <w:rFonts w:ascii="Times New Roman" w:hAnsi="Times New Roman" w:eastAsia="Times New Roman" w:cs="Times New Roman"/>
                <w:i w:val="0"/>
                <w:iCs w:val="0"/>
                <w:sz w:val="24"/>
                <w:szCs w:val="24"/>
              </w:rPr>
              <w:tab/>
              <w:t xml:space="preserve">форма обеспечения: внесения денежных средств на счет или предоставление банковской гарантии;</w:t>
            </w:r>
            <w:r>
              <w:rPr>
                <w:rFonts w:ascii="Times New Roman" w:hAnsi="Times New Roman" w:eastAsia="Times New Roman" w:cs="Times New Roman"/>
                <w:i w:val="0"/>
                <w:iCs w:val="0"/>
                <w:sz w:val="24"/>
                <w:szCs w:val="24"/>
              </w:rPr>
              <w:br/>
              <w:t xml:space="preserve">-</w:t>
            </w:r>
            <w:r>
              <w:rPr>
                <w:rFonts w:ascii="Times New Roman" w:hAnsi="Times New Roman" w:eastAsia="Times New Roman" w:cs="Times New Roman"/>
                <w:i w:val="0"/>
                <w:iCs w:val="0"/>
                <w:sz w:val="24"/>
                <w:szCs w:val="24"/>
              </w:rPr>
              <w:tab/>
              <w:t xml:space="preserve">валюта обеспечения: российский рубль.</w:t>
            </w:r>
            <w:r>
              <w:rPr>
                <w:rFonts w:ascii="Times New Roman" w:hAnsi="Times New Roman" w:eastAsia="Times New Roman" w:cs="Times New Roman"/>
                <w:i w:val="0"/>
                <w:iCs w:val="0"/>
                <w:sz w:val="24"/>
                <w:szCs w:val="24"/>
              </w:rPr>
              <w:br/>
            </w:r>
            <w:r>
              <w:rPr>
                <w:rFonts w:ascii="Times New Roman" w:hAnsi="Times New Roman" w:eastAsia="Times New Roman" w:cs="Times New Roman"/>
                <w:i w:val="0"/>
                <w:iCs w:val="0"/>
                <w:color w:val="auto"/>
                <w:sz w:val="24"/>
                <w:szCs w:val="24"/>
              </w:rPr>
              <w:t xml:space="preserve">Срок внесения обеспечения исполнения обязательств по договору, в течение 10 (десяти)</w:t>
            </w:r>
            <w:r>
              <w:rPr>
                <w:rFonts w:ascii="Times New Roman" w:hAnsi="Times New Roman" w:eastAsia="Times New Roman" w:cs="Times New Roman"/>
                <w:i w:val="0"/>
                <w:iCs w:val="0"/>
                <w:color w:val="auto"/>
                <w:sz w:val="24"/>
                <w:szCs w:val="24"/>
              </w:rPr>
              <w:t xml:space="preserve"> календарных дней после официальной публикации протокола по выбору победителя с учетом результатов преддоговорных переговоров (в случае таковых) в Единой информационной системе в сфере закупок (www.zakupki.gov.ru)</w:t>
            </w:r>
            <w:r>
              <w:rPr>
                <w:rFonts w:ascii="Times New Roman" w:hAnsi="Times New Roman" w:cs="Times New Roman"/>
                <w:i w:val="0"/>
                <w:iCs w:val="0"/>
                <w:sz w:val="24"/>
                <w:szCs w:val="24"/>
              </w:rPr>
            </w:r>
            <w:r>
              <w:rPr>
                <w:rFonts w:ascii="Times New Roman" w:hAnsi="Times New Roman" w:cs="Times New Roman"/>
                <w:i w:val="0"/>
                <w:iCs w:val="0"/>
                <w:sz w:val="24"/>
                <w:szCs w:val="24"/>
              </w:rPr>
            </w:r>
          </w:p>
          <w:p>
            <w:pPr>
              <w:pStyle w:val="1181"/>
              <w:rPr>
                <w:rFonts w:ascii="Times New Roman" w:hAnsi="Times New Roman" w:eastAsia="Times New Roman" w:cs="Times New Roman"/>
                <w:sz w:val="24"/>
                <w:szCs w:val="24"/>
                <w:highlight w:val="none"/>
              </w:rPr>
            </w:pPr>
            <w:r>
              <w:rPr>
                <w:rFonts w:ascii="Times New Roman" w:hAnsi="Times New Roman" w:eastAsia="Times New Roman" w:cs="Times New Roman"/>
                <w:sz w:val="24"/>
                <w:szCs w:val="24"/>
              </w:rPr>
              <w:t xml:space="preserve">Иные требования к обеспечению исполнения Договора приведены в </w:t>
            </w:r>
            <w:hyperlink w:tooltip="#Прил02_ПроектДоговора" w:anchor="Прил02_ПроектДоговора" w:history="1">
              <w:r>
                <w:rPr>
                  <w:rStyle w:val="1205"/>
                  <w:rFonts w:ascii="Times New Roman" w:hAnsi="Times New Roman" w:eastAsia="Times New Roman" w:cs="Times New Roman"/>
                  <w:sz w:val="24"/>
                  <w:szCs w:val="24"/>
                </w:rPr>
                <w:t xml:space="preserve">Приложении № 2</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highlight w:val="none"/>
              </w:rPr>
            </w:r>
            <w:r>
              <w:rPr>
                <w:rFonts w:ascii="Times New Roman" w:hAnsi="Times New Roman" w:eastAsia="Times New Roman" w:cs="Times New Roman"/>
                <w:sz w:val="24"/>
                <w:szCs w:val="24"/>
                <w:highlight w:val="none"/>
              </w:rPr>
            </w:r>
          </w:p>
        </w:tc>
      </w:tr>
    </w:tbl>
    <w:p>
      <w:pPr>
        <w:pStyle w:val="1175"/>
        <w:rPr>
          <w:rFonts w:ascii="Times New Roman" w:hAnsi="Times New Roman" w:cs="Times New Roman"/>
          <w:sz w:val="24"/>
          <w:szCs w:val="24"/>
        </w:rPr>
      </w:pPr>
      <w:r>
        <w:rPr>
          <w:rFonts w:ascii="Times New Roman" w:hAnsi="Times New Roman" w:eastAsia="Times New Roman" w:cs="Times New Roman"/>
          <w:sz w:val="24"/>
          <w:szCs w:val="24"/>
        </w:rPr>
      </w:r>
      <w:bookmarkStart w:id="36" w:name="_Ref125360073"/>
      <w:r>
        <w:rPr>
          <w:rFonts w:ascii="Times New Roman" w:hAnsi="Times New Roman" w:eastAsia="Times New Roman" w:cs="Times New Roman"/>
          <w:sz w:val="24"/>
          <w:szCs w:val="24"/>
        </w:rPr>
      </w:r>
      <w:bookmarkStart w:id="37" w:name="_Ref125360337"/>
      <w:r>
        <w:rPr>
          <w:rFonts w:ascii="Times New Roman" w:hAnsi="Times New Roman" w:eastAsia="Times New Roman" w:cs="Times New Roman"/>
          <w:sz w:val="24"/>
          <w:szCs w:val="24"/>
        </w:rPr>
      </w:r>
      <w:bookmarkStart w:id="38" w:name="_Toc186223955"/>
      <w:r>
        <w:rPr>
          <w:rFonts w:ascii="Times New Roman" w:hAnsi="Times New Roman" w:eastAsia="Times New Roman" w:cs="Times New Roman"/>
          <w:sz w:val="24"/>
          <w:szCs w:val="24"/>
        </w:rPr>
        <w:t xml:space="preserve">Общие положения</w:t>
      </w:r>
      <w:bookmarkEnd w:id="36"/>
      <w:r>
        <w:rPr>
          <w:rFonts w:ascii="Times New Roman" w:hAnsi="Times New Roman" w:eastAsia="Times New Roman" w:cs="Times New Roman"/>
          <w:sz w:val="24"/>
          <w:szCs w:val="24"/>
        </w:rPr>
      </w:r>
      <w:bookmarkEnd w:id="37"/>
      <w:r>
        <w:rPr>
          <w:rFonts w:ascii="Times New Roman" w:hAnsi="Times New Roman" w:eastAsia="Times New Roman" w:cs="Times New Roman"/>
          <w:sz w:val="24"/>
          <w:szCs w:val="24"/>
        </w:rPr>
      </w:r>
      <w:bookmarkEnd w:id="38"/>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39" w:name="_Toc186223956"/>
      <w:r>
        <w:rPr>
          <w:rFonts w:ascii="Times New Roman" w:hAnsi="Times New Roman" w:eastAsia="Times New Roman" w:cs="Times New Roman"/>
          <w:sz w:val="24"/>
          <w:szCs w:val="24"/>
        </w:rPr>
        <w:t xml:space="preserve">Общие сведения о закупке</w:t>
      </w:r>
      <w:bookmarkEnd w:id="39"/>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 официально размещенным Извещением приглашает лиц, указанных в 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к участию в закупке на право заключения договора, предмет которого указан в том же подразделе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Участникам, а также к документам, подтверждающим соответствие установленным требованиям, приведены в 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_Ref125361210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поставляемой продукции, включая срок, объем и место поставки продукции, изложены в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Технических требованиях (Приложение № 1)</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hyperlink w:tooltip="#Прил02_ПроектДоговора" w:anchor="Прил02_ПроектДоговора" w:history="1">
        <w:r>
          <w:rPr>
            <w:rStyle w:val="1205"/>
            <w:rFonts w:ascii="Times New Roman" w:hAnsi="Times New Roman" w:eastAsia="Times New Roman" w:cs="Times New Roman"/>
            <w:sz w:val="24"/>
            <w:szCs w:val="24"/>
          </w:rPr>
          <w:t xml:space="preserve">Проект договора</w:t>
        </w:r>
      </w:hyperlink>
      <w:r>
        <w:rPr>
          <w:rFonts w:ascii="Times New Roman" w:hAnsi="Times New Roman" w:eastAsia="Times New Roman" w:cs="Times New Roman"/>
          <w:sz w:val="24"/>
          <w:szCs w:val="24"/>
        </w:rPr>
        <w:t xml:space="preserve">, который планируется заключить по результатам закупки, в том числе содержащий условия по форме, срокам и порядку оплаты, приведен в</w:t>
      </w:r>
      <w:r>
        <w:rPr>
          <w:rFonts w:ascii="Times New Roman" w:hAnsi="Times New Roman" w:eastAsia="Times New Roman" w:cs="Times New Roman"/>
          <w:sz w:val="24"/>
          <w:szCs w:val="24"/>
        </w:rPr>
        <w:t xml:space="preserve"> </w:t>
      </w:r>
      <w:hyperlink w:tooltip="#Прил02_ПроектДоговора" w:anchor="Прил02_ПроектДоговора" w:history="1">
        <w:r>
          <w:rPr>
            <w:rStyle w:val="1205"/>
            <w:rFonts w:ascii="Times New Roman" w:hAnsi="Times New Roman" w:eastAsia="Times New Roman" w:cs="Times New Roman"/>
            <w:sz w:val="24"/>
            <w:szCs w:val="24"/>
          </w:rPr>
          <w:t xml:space="preserve">Приложении № 2</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Подробная информация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порядке проведения закупки и участия в ней, а также о порядке заключения Договора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приведены в разделах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_Ref125361211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_Ref126142429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образцы основных форм документов, включаемых в заявку или предоставляемых Победителем, приведены </w:t>
      </w:r>
      <w:r>
        <w:rPr>
          <w:rFonts w:ascii="Times New Roman" w:hAnsi="Times New Roman" w:eastAsia="Times New Roman" w:cs="Times New Roman"/>
          <w:sz w:val="24"/>
          <w:szCs w:val="24"/>
        </w:rPr>
        <w:t xml:space="preserve">в Приложениях </w:t>
      </w:r>
      <w:hyperlink w:tooltip="#Прил04_ФормыЗаявки" w:anchor="Прил04_ФормыЗаявки" w:history="1">
        <w:r>
          <w:rPr>
            <w:rStyle w:val="1205"/>
            <w:rFonts w:ascii="Times New Roman" w:hAnsi="Times New Roman" w:eastAsia="Times New Roman" w:cs="Times New Roman"/>
            <w:sz w:val="24"/>
            <w:szCs w:val="24"/>
          </w:rPr>
          <w:t xml:space="preserve">№ 4</w:t>
        </w:r>
      </w:hyperlink>
      <w:r>
        <w:rPr>
          <w:rFonts w:ascii="Times New Roman" w:hAnsi="Times New Roman" w:eastAsia="Times New Roman" w:cs="Times New Roman"/>
          <w:sz w:val="24"/>
          <w:szCs w:val="24"/>
        </w:rPr>
        <w:t xml:space="preserve">, </w:t>
      </w:r>
      <w:hyperlink w:tooltip="#Прил05_ФормыПобедителя" w:anchor="Прил05_ФормыПобедителя" w:history="1">
        <w:r>
          <w:rPr>
            <w:rStyle w:val="1205"/>
            <w:rFonts w:ascii="Times New Roman" w:hAnsi="Times New Roman" w:eastAsia="Times New Roman" w:cs="Times New Roman"/>
            <w:sz w:val="24"/>
            <w:szCs w:val="24"/>
          </w:rPr>
          <w:t xml:space="preserve">№</w:t>
        </w:r>
        <w:r>
          <w:rPr>
            <w:rStyle w:val="1205"/>
            <w:rFonts w:ascii="Times New Roman" w:hAnsi="Times New Roman" w:eastAsia="Times New Roman" w:cs="Times New Roman"/>
            <w:sz w:val="24"/>
            <w:szCs w:val="24"/>
          </w:rPr>
          <w:t xml:space="preserve"> </w:t>
        </w:r>
        <w:r>
          <w:rPr>
            <w:rStyle w:val="1205"/>
            <w:rFonts w:ascii="Times New Roman" w:hAnsi="Times New Roman" w:eastAsia="Times New Roman" w:cs="Times New Roman"/>
            <w:sz w:val="24"/>
            <w:szCs w:val="24"/>
          </w:rPr>
          <w:t xml:space="preserve">5</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40" w:name="_Toc186223957"/>
      <w:r>
        <w:rPr>
          <w:rFonts w:ascii="Times New Roman" w:hAnsi="Times New Roman" w:eastAsia="Times New Roman" w:cs="Times New Roman"/>
          <w:sz w:val="24"/>
          <w:szCs w:val="24"/>
        </w:rPr>
        <w:t xml:space="preserve">Правовой статус документов</w:t>
      </w:r>
      <w:bookmarkEnd w:id="40"/>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Документация о закупке вместе с Извещением, являющимся ее неотъемлемой частью, являются публичной офертой Организатора в соответствии со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статьей</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437 ГК РФ и должны рассматриваться Участниками в соответствии с этим до подведения итогов закупки. При наличии противоречий между положениями Извещения и Документации о закупке применяются положения Извещения.</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Заявка Участника имеет правовой статус оферты и будет рассматриваться Организатором в течение указанного в ней срока ее действия.</w:t>
      </w:r>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r>
      <w:bookmarkStart w:id="41" w:name="_Ref125366985"/>
      <w:r>
        <w:rPr>
          <w:rFonts w:ascii="Times New Roman" w:hAnsi="Times New Roman" w:eastAsia="Times New Roman" w:cs="Times New Roman"/>
          <w:sz w:val="24"/>
          <w:szCs w:val="24"/>
        </w:rPr>
        <w:t xml:space="preserve">При определении условий Договора по результатам закупки использу</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тся </w:t>
      </w:r>
      <w:r>
        <w:rPr>
          <w:rFonts w:ascii="Times New Roman" w:hAnsi="Times New Roman" w:eastAsia="Times New Roman" w:cs="Times New Roman"/>
          <w:sz w:val="24"/>
          <w:szCs w:val="24"/>
        </w:rPr>
        <w:t xml:space="preserve">иерархия документов, установленная в пункте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_Ref132288402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5.2.8</w:t>
      </w:r>
      <w:r>
        <w:rPr>
          <w:rFonts w:ascii="Times New Roman" w:hAnsi="Times New Roman" w:eastAsia="Times New Roman" w:cs="Times New Roman"/>
          <w:sz w:val="24"/>
          <w:szCs w:val="24"/>
        </w:rPr>
        <w:fldChar w:fldCharType="end"/>
      </w:r>
      <w:bookmarkEnd w:id="41"/>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Во всем, что не урегулировано Извещением и Документацией о закупке, стороны руководствуются Законом 223-ФЗ и Положением о закупке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редакции, действующей на дату официального размещения Извещения).</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в отношении сторон Договора, заключаемого по результатам закупки, действуют также специальные нормативные правовые акты, зарегистрированные в установленном порядке, Документация о закупке и заявка Победителя будут считаться приоритетными по отношению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диспозитивным нормам указанных документов.</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Иные документы Организатора и Участников не определяют права и обязанности сторон в связи с данной закупкой.</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Любые уведомления, письма, предложения, иная переписка и действия председателя, за</w:t>
      </w:r>
      <w:r>
        <w:rPr>
          <w:rFonts w:ascii="Times New Roman" w:hAnsi="Times New Roman" w:eastAsia="Times New Roman" w:cs="Times New Roman"/>
          <w:sz w:val="24"/>
          <w:szCs w:val="24"/>
        </w:rPr>
        <w:t xml:space="preserve">местителя председателя, членов, секретаря Закупочной комиссии и иных работников Заказчика и Организатора относительно условий, сроков проведения, предмета настоящей закупки (за исключением информации, представляемой Участникам в соответствии с Положением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носят исключительно информационный характер и не являются офертой либо акцептом Организатора или Заказчика.</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42" w:name="_Ref125363536"/>
      <w:r>
        <w:rPr>
          <w:rFonts w:ascii="Times New Roman" w:hAnsi="Times New Roman" w:eastAsia="Times New Roman" w:cs="Times New Roman"/>
          <w:sz w:val="24"/>
          <w:szCs w:val="24"/>
        </w:rPr>
      </w:r>
      <w:bookmarkStart w:id="43" w:name="_Toc186223958"/>
      <w:r>
        <w:rPr>
          <w:rFonts w:ascii="Times New Roman" w:hAnsi="Times New Roman" w:eastAsia="Times New Roman" w:cs="Times New Roman"/>
          <w:sz w:val="24"/>
          <w:szCs w:val="24"/>
        </w:rPr>
        <w:t xml:space="preserve">Обжалование</w:t>
      </w:r>
      <w:bookmarkEnd w:id="42"/>
      <w:r>
        <w:rPr>
          <w:rFonts w:ascii="Times New Roman" w:hAnsi="Times New Roman" w:eastAsia="Times New Roman" w:cs="Times New Roman"/>
          <w:sz w:val="24"/>
          <w:szCs w:val="24"/>
        </w:rPr>
      </w:r>
      <w:bookmarkEnd w:id="43"/>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Любой Участник, который заявляет, что понес или может понести убытки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результате нарушения его прав Заказчиком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Организатором, отдельными членами Закупочной комиссии или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ператором ЭП, имеет право подать заявление о рассмотрении разногласий, связанных с проведением закуп</w:t>
      </w:r>
      <w:r>
        <w:rPr>
          <w:rFonts w:ascii="Times New Roman" w:hAnsi="Times New Roman" w:eastAsia="Times New Roman" w:cs="Times New Roman"/>
          <w:sz w:val="24"/>
          <w:szCs w:val="24"/>
        </w:rPr>
        <w:t xml:space="preserve">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До заключения Договора с Победителем заявления о рассмотрении разногласий направляются Участниками через круглосуточную «Линию доверия», посредством заполнения специальной формы на корпоративном сайте ПАО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«РусГидро» (вкладка «Линия доверия»), или сообщения информации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указанному на корпоративном сайте телефону. На время рассмотрения разногласий процедура проведения закупки приостанавливается до вынесения решения, если тому нет явных препятствий юридического или экономического характера.</w:t>
      </w:r>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t xml:space="preserve">Если разногласия не разрешены по взаимному согласию представившего их Участника и Заказчика, </w:t>
      </w:r>
      <w:r>
        <w:rPr>
          <w:rFonts w:ascii="Times New Roman" w:hAnsi="Times New Roman" w:eastAsia="Times New Roman" w:cs="Times New Roman"/>
          <w:sz w:val="24"/>
          <w:szCs w:val="24"/>
        </w:rPr>
        <w:t xml:space="preserve">может быть</w:t>
      </w:r>
      <w:r>
        <w:rPr>
          <w:rFonts w:ascii="Times New Roman" w:hAnsi="Times New Roman" w:eastAsia="Times New Roman" w:cs="Times New Roman"/>
          <w:sz w:val="24"/>
          <w:szCs w:val="24"/>
        </w:rPr>
        <w:t xml:space="preserve"> принят</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 одно из следующих решений:</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бязать</w:t>
      </w:r>
      <w:r>
        <w:rPr>
          <w:rFonts w:ascii="Times New Roman" w:hAnsi="Times New Roman" w:eastAsia="Times New Roman" w:cs="Times New Roman"/>
          <w:sz w:val="24"/>
          <w:szCs w:val="24"/>
        </w:rPr>
        <w:t xml:space="preserve"> Заказчика, Организатора,</w:t>
      </w:r>
      <w:r>
        <w:rPr>
          <w:rFonts w:ascii="Times New Roman" w:hAnsi="Times New Roman" w:eastAsia="Times New Roman" w:cs="Times New Roman"/>
          <w:sz w:val="24"/>
          <w:szCs w:val="24"/>
        </w:rPr>
        <w:t xml:space="preserve"> членов Закупочной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и Положению о закупке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том числе, но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ограничиваясь, отменить составленные в ходе закупки протоколы, повторно рассмотреть заявки Участников)</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признать заявление Участника необоснованным.</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вправе обжаловать действия (бездействие) Заказчика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Организатора, Закупочной комиссии,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ператора ЭП при проведении настоящей закупки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антимонопольном органе в порядке, установленном законодательством.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обжалуемые действия (бездействие) совершены после окончания установленного срока подачи заявок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обжалование таких действий (бездействия) может осуществляться только Участником, подавшим заявку на участие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такой закупке.</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Все споры и разногласия, возникающие в связи с проведением закупки, касающиеся исполнения Организатором, Заказчиком и Участниками своих обязательств, в том числе не урегулированные путем обращения </w:t>
      </w:r>
      <w:r>
        <w:rPr>
          <w:rFonts w:ascii="Times New Roman" w:hAnsi="Times New Roman" w:eastAsia="Times New Roman" w:cs="Times New Roman"/>
          <w:sz w:val="24"/>
          <w:szCs w:val="24"/>
        </w:rPr>
        <w:t xml:space="preserve">на «Линию доверия»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антимонопольные органы, подлежат разрешению следующим образом:</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по закупкам, проводимым закупочными комиссиями 1-го уровня –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Арбитражном суде по месту нахождения Заказчика (либо </w:t>
      </w:r>
      <w:r>
        <w:rPr>
          <w:rFonts w:ascii="Times New Roman" w:hAnsi="Times New Roman" w:eastAsia="Times New Roman" w:cs="Times New Roman"/>
          <w:sz w:val="24"/>
          <w:szCs w:val="24"/>
        </w:rPr>
        <w:t xml:space="preserve">соответствующего филиала Заказчика, для нужд которого проводится настоящая закупка);</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по закупкам, проводимым закупочными комиссиями 2-го уровня, специальными закупочными комиссиями, закупочными комиссиями исполнительного аппарата ПАО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«РусГидро» – в Арбитражном суде г.</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Москвы.</w:t>
      </w:r>
      <w:r>
        <w:rPr>
          <w:rFonts w:ascii="Times New Roman" w:hAnsi="Times New Roman" w:cs="Times New Roman"/>
          <w:sz w:val="24"/>
          <w:szCs w:val="24"/>
        </w:rPr>
      </w:r>
      <w:r>
        <w:rPr>
          <w:rFonts w:ascii="Times New Roman" w:hAnsi="Times New Roman" w:cs="Times New Roman"/>
          <w:sz w:val="24"/>
          <w:szCs w:val="24"/>
        </w:rPr>
      </w:r>
    </w:p>
    <w:p>
      <w:pPr>
        <w:pStyle w:val="1181"/>
        <w:ind w:left="1134"/>
        <w:rPr>
          <w:rFonts w:ascii="Times New Roman" w:hAnsi="Times New Roman" w:cs="Times New Roman"/>
          <w:sz w:val="24"/>
          <w:szCs w:val="24"/>
        </w:rPr>
      </w:pPr>
      <w:r>
        <w:rPr>
          <w:rFonts w:ascii="Times New Roman" w:hAnsi="Times New Roman" w:eastAsia="Times New Roman" w:cs="Times New Roman"/>
          <w:sz w:val="24"/>
          <w:szCs w:val="24"/>
        </w:rPr>
        <w:t xml:space="preserve">З</w:t>
      </w:r>
      <w:r>
        <w:rPr>
          <w:rFonts w:ascii="Times New Roman" w:hAnsi="Times New Roman" w:eastAsia="Times New Roman" w:cs="Times New Roman"/>
          <w:sz w:val="24"/>
          <w:szCs w:val="24"/>
        </w:rPr>
        <w:t xml:space="preserve">акупочн</w:t>
      </w:r>
      <w:r>
        <w:rPr>
          <w:rFonts w:ascii="Times New Roman" w:hAnsi="Times New Roman" w:eastAsia="Times New Roman" w:cs="Times New Roman"/>
          <w:sz w:val="24"/>
          <w:szCs w:val="24"/>
        </w:rPr>
        <w:t xml:space="preserve">ая</w:t>
      </w:r>
      <w:r>
        <w:rPr>
          <w:rFonts w:ascii="Times New Roman" w:hAnsi="Times New Roman" w:eastAsia="Times New Roman" w:cs="Times New Roman"/>
          <w:sz w:val="24"/>
          <w:szCs w:val="24"/>
        </w:rPr>
        <w:t xml:space="preserve"> комисси</w:t>
      </w:r>
      <w:r>
        <w:rPr>
          <w:rFonts w:ascii="Times New Roman" w:hAnsi="Times New Roman" w:eastAsia="Times New Roman" w:cs="Times New Roman"/>
          <w:sz w:val="24"/>
          <w:szCs w:val="24"/>
        </w:rPr>
        <w:t xml:space="preserve">я определяется в соответствии с Положением о закупке.</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44" w:name="_Ref125472658"/>
      <w:r>
        <w:rPr>
          <w:rFonts w:ascii="Times New Roman" w:hAnsi="Times New Roman" w:eastAsia="Times New Roman" w:cs="Times New Roman"/>
          <w:sz w:val="24"/>
          <w:szCs w:val="24"/>
        </w:rPr>
      </w:r>
      <w:bookmarkStart w:id="45" w:name="_Toc186223959"/>
      <w:r>
        <w:rPr>
          <w:rFonts w:ascii="Times New Roman" w:hAnsi="Times New Roman" w:eastAsia="Times New Roman" w:cs="Times New Roman"/>
          <w:sz w:val="24"/>
          <w:szCs w:val="24"/>
        </w:rPr>
        <w:t xml:space="preserve">Особ</w:t>
      </w:r>
      <w:r>
        <w:rPr>
          <w:rFonts w:ascii="Times New Roman" w:hAnsi="Times New Roman" w:eastAsia="Times New Roman" w:cs="Times New Roman"/>
          <w:sz w:val="24"/>
          <w:szCs w:val="24"/>
        </w:rPr>
        <w:t xml:space="preserve">ые положения при</w:t>
      </w:r>
      <w:r>
        <w:rPr>
          <w:rFonts w:ascii="Times New Roman" w:hAnsi="Times New Roman" w:eastAsia="Times New Roman" w:cs="Times New Roman"/>
          <w:sz w:val="24"/>
          <w:szCs w:val="24"/>
        </w:rPr>
        <w:t xml:space="preserve"> проведени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закупки с использованием </w:t>
      </w:r>
      <w:r>
        <w:rPr>
          <w:rFonts w:ascii="Times New Roman" w:hAnsi="Times New Roman" w:eastAsia="Times New Roman" w:cs="Times New Roman"/>
          <w:sz w:val="24"/>
          <w:szCs w:val="24"/>
        </w:rPr>
        <w:t xml:space="preserve">ЭП</w:t>
      </w:r>
      <w:bookmarkEnd w:id="44"/>
      <w:r>
        <w:rPr>
          <w:rFonts w:ascii="Times New Roman" w:hAnsi="Times New Roman" w:eastAsia="Times New Roman" w:cs="Times New Roman"/>
          <w:sz w:val="24"/>
          <w:szCs w:val="24"/>
        </w:rPr>
      </w:r>
      <w:bookmarkEnd w:id="45"/>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Наименование ЭП, посредством которой проводится закупка, указано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До подачи заявки Участник обязан ознакомиться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Регламентом</w:t>
      </w:r>
      <w:r>
        <w:rPr>
          <w:rFonts w:ascii="Times New Roman" w:hAnsi="Times New Roman" w:eastAsia="Times New Roman" w:cs="Times New Roman"/>
          <w:sz w:val="24"/>
          <w:szCs w:val="24"/>
        </w:rPr>
        <w:t xml:space="preserve"> ЭП</w:t>
      </w:r>
      <w:r>
        <w:rPr>
          <w:rFonts w:ascii="Times New Roman" w:hAnsi="Times New Roman" w:eastAsia="Times New Roman" w:cs="Times New Roman"/>
          <w:sz w:val="24"/>
          <w:szCs w:val="24"/>
        </w:rPr>
        <w:t xml:space="preserve">, опубликованными на сайте соответствующей ЭП.</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Для участия в закупке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 должен пройти процедуру регистрации</w:t>
      </w:r>
      <w:r>
        <w:rPr>
          <w:rFonts w:ascii="Times New Roman" w:hAnsi="Times New Roman" w:eastAsia="Times New Roman" w:cs="Times New Roman"/>
          <w:sz w:val="24"/>
          <w:szCs w:val="24"/>
        </w:rPr>
        <w:t xml:space="preserve"> на ЭП</w:t>
      </w:r>
      <w:r>
        <w:rPr>
          <w:rFonts w:ascii="Times New Roman" w:hAnsi="Times New Roman" w:eastAsia="Times New Roman" w:cs="Times New Roman"/>
          <w:sz w:val="24"/>
          <w:szCs w:val="24"/>
        </w:rPr>
        <w:t xml:space="preserve">. Регистрация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осуществляется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ператором ЭП</w:t>
      </w:r>
      <w:r>
        <w:rPr>
          <w:rFonts w:ascii="Times New Roman" w:hAnsi="Times New Roman" w:eastAsia="Times New Roman" w:cs="Times New Roman"/>
          <w:sz w:val="24"/>
          <w:szCs w:val="24"/>
        </w:rPr>
        <w:t xml:space="preserve">, и Организатор</w:t>
      </w:r>
      <w:r>
        <w:rPr>
          <w:rFonts w:ascii="Times New Roman" w:hAnsi="Times New Roman" w:eastAsia="Times New Roman" w:cs="Times New Roman"/>
          <w:sz w:val="24"/>
          <w:szCs w:val="24"/>
        </w:rPr>
        <w:t xml:space="preserve"> (Заказчик)</w:t>
      </w:r>
      <w:r>
        <w:rPr>
          <w:rFonts w:ascii="Times New Roman" w:hAnsi="Times New Roman" w:eastAsia="Times New Roman" w:cs="Times New Roman"/>
          <w:sz w:val="24"/>
          <w:szCs w:val="24"/>
        </w:rPr>
        <w:t xml:space="preserve">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несет ответственности за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 ее прохождения Участником, в том числе понесенные им затраты.</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46" w:name="_Ref135748672"/>
      <w:r>
        <w:rPr>
          <w:rFonts w:ascii="Times New Roman" w:hAnsi="Times New Roman" w:eastAsia="Times New Roman" w:cs="Times New Roman"/>
          <w:sz w:val="24"/>
          <w:szCs w:val="24"/>
        </w:rPr>
        <w:t xml:space="preserve">Обмен </w:t>
      </w:r>
      <w:r>
        <w:rPr>
          <w:rFonts w:ascii="Times New Roman" w:hAnsi="Times New Roman" w:eastAsia="Times New Roman" w:cs="Times New Roman"/>
          <w:sz w:val="24"/>
          <w:szCs w:val="24"/>
        </w:rPr>
        <w:t xml:space="preserve">всей информацией, связанной с проведением закупки (</w:t>
      </w:r>
      <w:r>
        <w:rPr>
          <w:rFonts w:ascii="Times New Roman" w:hAnsi="Times New Roman" w:eastAsia="Times New Roman" w:cs="Times New Roman"/>
          <w:sz w:val="24"/>
          <w:szCs w:val="24"/>
        </w:rPr>
        <w:t xml:space="preserve">между Участником, Организатором</w:t>
      </w:r>
      <w:r>
        <w:rPr>
          <w:rFonts w:ascii="Times New Roman" w:hAnsi="Times New Roman" w:eastAsia="Times New Roman" w:cs="Times New Roman"/>
          <w:sz w:val="24"/>
          <w:szCs w:val="24"/>
        </w:rPr>
        <w:t xml:space="preserve"> (Заказчиком</w:t>
      </w:r>
      <w:r>
        <w:rPr>
          <w:rFonts w:ascii="Times New Roman" w:hAnsi="Times New Roman" w:eastAsia="Times New Roman" w:cs="Times New Roman"/>
          <w:sz w:val="24"/>
          <w:szCs w:val="24"/>
        </w:rPr>
        <w:t xml:space="preserve">) и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ператором ЭП</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осуществляется на ЭП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форме электронных документов, подписанных усиленной квалифицированной электронной подписью уполномоченного лица.</w:t>
      </w:r>
      <w:bookmarkEnd w:id="46"/>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47" w:name="_Ref135748741"/>
      <w:r>
        <w:rPr>
          <w:rFonts w:ascii="Times New Roman" w:hAnsi="Times New Roman" w:eastAsia="Times New Roman" w:cs="Times New Roman"/>
          <w:sz w:val="24"/>
          <w:szCs w:val="24"/>
        </w:rPr>
        <w:t xml:space="preserve">Стоимость</w:t>
      </w:r>
      <w:r>
        <w:rPr>
          <w:rFonts w:ascii="Times New Roman" w:hAnsi="Times New Roman" w:eastAsia="Times New Roman" w:cs="Times New Roman"/>
          <w:sz w:val="24"/>
          <w:szCs w:val="24"/>
        </w:rPr>
        <w:t xml:space="preserve"> заявки</w:t>
      </w:r>
      <w:r>
        <w:rPr>
          <w:rFonts w:ascii="Times New Roman" w:hAnsi="Times New Roman" w:eastAsia="Times New Roman" w:cs="Times New Roman"/>
          <w:sz w:val="24"/>
          <w:szCs w:val="24"/>
        </w:rPr>
        <w:t xml:space="preserve"> (цена Договора)</w:t>
      </w:r>
      <w:r>
        <w:rPr>
          <w:rFonts w:ascii="Times New Roman" w:hAnsi="Times New Roman" w:eastAsia="Times New Roman" w:cs="Times New Roman"/>
          <w:sz w:val="24"/>
          <w:szCs w:val="24"/>
        </w:rPr>
        <w:t xml:space="preserve"> и иные условия закупки, указанные Участниками в специальных электронных формах на ЭП, имеют преимущество перед сведениями, указанными в загруженных на ЭП электронных документах.</w:t>
      </w:r>
      <w:bookmarkEnd w:id="47"/>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48" w:name="_Toc186223960"/>
      <w:r>
        <w:rPr>
          <w:rFonts w:ascii="Times New Roman" w:hAnsi="Times New Roman" w:eastAsia="Times New Roman" w:cs="Times New Roman"/>
          <w:sz w:val="24"/>
          <w:szCs w:val="24"/>
        </w:rPr>
        <w:t xml:space="preserve">Прочие положения</w:t>
      </w:r>
      <w:bookmarkEnd w:id="48"/>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Заказчик, Организатор и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 ЭП обеспечивают конфиденциальн</w:t>
      </w:r>
      <w:r>
        <w:rPr>
          <w:rFonts w:ascii="Times New Roman" w:hAnsi="Times New Roman" w:eastAsia="Times New Roman" w:cs="Times New Roman"/>
          <w:sz w:val="24"/>
          <w:szCs w:val="24"/>
        </w:rPr>
        <w:t xml:space="preserve">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или Документацией о закупке.</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49" w:name="_Ref136257236"/>
      <w:r>
        <w:rPr>
          <w:rFonts w:ascii="Times New Roman" w:hAnsi="Times New Roman" w:eastAsia="Times New Roman" w:cs="Times New Roman"/>
          <w:sz w:val="24"/>
          <w:szCs w:val="24"/>
        </w:rPr>
        <w:t xml:space="preserve">Организатор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по</w:t>
      </w:r>
      <w:r>
        <w:rPr>
          <w:rFonts w:ascii="Times New Roman" w:hAnsi="Times New Roman" w:eastAsia="Times New Roman" w:cs="Times New Roman"/>
          <w:sz w:val="24"/>
          <w:szCs w:val="24"/>
        </w:rPr>
        <w:t xml:space="preserve"> решени</w:t>
      </w:r>
      <w:r>
        <w:rPr>
          <w:rFonts w:ascii="Times New Roman" w:hAnsi="Times New Roman" w:eastAsia="Times New Roman" w:cs="Times New Roman"/>
          <w:sz w:val="24"/>
          <w:szCs w:val="24"/>
        </w:rPr>
        <w:t xml:space="preserve">ю</w:t>
      </w:r>
      <w:r>
        <w:rPr>
          <w:rFonts w:ascii="Times New Roman" w:hAnsi="Times New Roman" w:eastAsia="Times New Roman" w:cs="Times New Roman"/>
          <w:sz w:val="24"/>
          <w:szCs w:val="24"/>
        </w:rPr>
        <w:t xml:space="preserve"> Закупочной комиссии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вправе отклонить заявку, если будет установлено, что Участник</w:t>
      </w:r>
      <w:r>
        <w:rPr>
          <w:rFonts w:ascii="Times New Roman" w:hAnsi="Times New Roman" w:eastAsia="Times New Roman" w:cs="Times New Roman"/>
          <w:sz w:val="24"/>
          <w:szCs w:val="24"/>
        </w:rPr>
        <w:t xml:space="preserve"> каким-либо способом повлиял на рассмотрение заявок,</w:t>
      </w:r>
      <w:r>
        <w:rPr>
          <w:rFonts w:ascii="Times New Roman" w:hAnsi="Times New Roman" w:eastAsia="Times New Roman" w:cs="Times New Roman"/>
          <w:sz w:val="24"/>
          <w:szCs w:val="24"/>
        </w:rPr>
        <w:t xml:space="preserve"> их</w:t>
      </w:r>
      <w:r>
        <w:rPr>
          <w:rFonts w:ascii="Times New Roman" w:hAnsi="Times New Roman" w:eastAsia="Times New Roman" w:cs="Times New Roman"/>
          <w:sz w:val="24"/>
          <w:szCs w:val="24"/>
        </w:rPr>
        <w:t xml:space="preserve"> оценку и сопоставление, подведение итогов закупки (определение Победителя), в том числе </w:t>
      </w:r>
      <w:r>
        <w:rPr>
          <w:rFonts w:ascii="Times New Roman" w:hAnsi="Times New Roman" w:eastAsia="Times New Roman" w:cs="Times New Roman"/>
          <w:sz w:val="24"/>
          <w:szCs w:val="24"/>
        </w:rPr>
        <w:t xml:space="preserve">прямо или косвенно дал, согласился дать или предложил работнику Организатора, Заказчика, члену Закупочной комиссии</w:t>
      </w:r>
      <w:r>
        <w:rPr>
          <w:rFonts w:ascii="Times New Roman" w:hAnsi="Times New Roman" w:eastAsia="Times New Roman" w:cs="Times New Roman"/>
          <w:sz w:val="24"/>
          <w:szCs w:val="24"/>
        </w:rPr>
        <w:t xml:space="preserve"> или эксперту, осуществляв</w:t>
      </w:r>
      <w:r>
        <w:rPr>
          <w:rFonts w:ascii="Times New Roman" w:hAnsi="Times New Roman" w:eastAsia="Times New Roman" w:cs="Times New Roman"/>
          <w:sz w:val="24"/>
          <w:szCs w:val="24"/>
        </w:rPr>
        <w:t xml:space="preserve">шему</w:t>
      </w:r>
      <w:r>
        <w:rPr>
          <w:rFonts w:ascii="Times New Roman" w:hAnsi="Times New Roman" w:eastAsia="Times New Roman" w:cs="Times New Roman"/>
          <w:sz w:val="24"/>
          <w:szCs w:val="24"/>
        </w:rPr>
        <w:t xml:space="preserve"> экспертизу заявок,</w:t>
      </w:r>
      <w:r>
        <w:rPr>
          <w:rFonts w:ascii="Times New Roman" w:hAnsi="Times New Roman" w:eastAsia="Times New Roman" w:cs="Times New Roman"/>
          <w:sz w:val="24"/>
          <w:szCs w:val="24"/>
        </w:rPr>
        <w:t xml:space="preserve"> вознаграждение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любой форме: работу, услугу, какую-либо ценность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качестве стимула,</w:t>
      </w:r>
      <w:r>
        <w:rPr>
          <w:rFonts w:ascii="Times New Roman" w:hAnsi="Times New Roman" w:eastAsia="Times New Roman" w:cs="Times New Roman"/>
          <w:sz w:val="24"/>
          <w:szCs w:val="24"/>
        </w:rPr>
        <w:t xml:space="preserve"> и (или) оказал каким-либо иным образом давление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указанны</w:t>
      </w:r>
      <w:r>
        <w:rPr>
          <w:rFonts w:ascii="Times New Roman" w:hAnsi="Times New Roman" w:eastAsia="Times New Roman" w:cs="Times New Roman"/>
          <w:sz w:val="24"/>
          <w:szCs w:val="24"/>
        </w:rPr>
        <w:t xml:space="preserve">х</w:t>
      </w:r>
      <w:r>
        <w:rPr>
          <w:rFonts w:ascii="Times New Roman" w:hAnsi="Times New Roman" w:eastAsia="Times New Roman" w:cs="Times New Roman"/>
          <w:sz w:val="24"/>
          <w:szCs w:val="24"/>
        </w:rPr>
        <w:t xml:space="preserve"> лиц</w:t>
      </w:r>
      <w:r>
        <w:rPr>
          <w:rFonts w:ascii="Times New Roman" w:hAnsi="Times New Roman" w:eastAsia="Times New Roman" w:cs="Times New Roman"/>
          <w:sz w:val="24"/>
          <w:szCs w:val="24"/>
        </w:rPr>
        <w:t xml:space="preserve">.</w:t>
      </w:r>
      <w:bookmarkEnd w:id="49"/>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С целью предупреждения и противодействия противоправным действиям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Группе РусГидро организована круглосуточная «Линия доверия», обратиться на которую можно по телефону +7</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(495)</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785</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09</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37 (круглосуточно), или заполнив соответствующую форму на корпоративном сайте ПАО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«РусГидро», вкладка «Линия доверия».</w:t>
      </w:r>
      <w:r>
        <w:rPr>
          <w:rFonts w:ascii="Times New Roman" w:hAnsi="Times New Roman" w:cs="Times New Roman"/>
          <w:sz w:val="24"/>
          <w:szCs w:val="24"/>
        </w:rPr>
      </w:r>
      <w:r>
        <w:rPr>
          <w:rFonts w:ascii="Times New Roman" w:hAnsi="Times New Roman" w:cs="Times New Roman"/>
          <w:sz w:val="24"/>
          <w:szCs w:val="24"/>
        </w:rPr>
      </w:r>
    </w:p>
    <w:p>
      <w:pPr>
        <w:pStyle w:val="1175"/>
        <w:rPr>
          <w:rFonts w:ascii="Times New Roman" w:hAnsi="Times New Roman" w:cs="Times New Roman"/>
          <w:sz w:val="24"/>
          <w:szCs w:val="24"/>
        </w:rPr>
      </w:pPr>
      <w:r>
        <w:rPr>
          <w:rFonts w:ascii="Times New Roman" w:hAnsi="Times New Roman" w:eastAsia="Times New Roman" w:cs="Times New Roman"/>
          <w:sz w:val="24"/>
          <w:szCs w:val="24"/>
        </w:rPr>
      </w:r>
      <w:bookmarkStart w:id="50" w:name="_Ref125361210"/>
      <w:r>
        <w:rPr>
          <w:rFonts w:ascii="Times New Roman" w:hAnsi="Times New Roman" w:eastAsia="Times New Roman" w:cs="Times New Roman"/>
          <w:sz w:val="24"/>
          <w:szCs w:val="24"/>
        </w:rPr>
      </w:r>
      <w:bookmarkStart w:id="51" w:name="_Toc186223961"/>
      <w:r>
        <w:rPr>
          <w:rFonts w:ascii="Times New Roman" w:hAnsi="Times New Roman" w:eastAsia="Times New Roman" w:cs="Times New Roman"/>
          <w:sz w:val="24"/>
          <w:szCs w:val="24"/>
        </w:rPr>
        <w:t xml:space="preserve">Требования к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частникам</w:t>
      </w:r>
      <w:bookmarkEnd w:id="50"/>
      <w:r>
        <w:rPr>
          <w:rFonts w:ascii="Times New Roman" w:hAnsi="Times New Roman" w:eastAsia="Times New Roman" w:cs="Times New Roman"/>
          <w:sz w:val="24"/>
          <w:szCs w:val="24"/>
        </w:rPr>
      </w:r>
      <w:bookmarkEnd w:id="51"/>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52" w:name="_Ref127524530"/>
      <w:r>
        <w:rPr>
          <w:rFonts w:ascii="Times New Roman" w:hAnsi="Times New Roman" w:eastAsia="Times New Roman" w:cs="Times New Roman"/>
          <w:sz w:val="24"/>
          <w:szCs w:val="24"/>
        </w:rPr>
      </w:r>
      <w:bookmarkStart w:id="53" w:name="_Toc186223962"/>
      <w:r>
        <w:rPr>
          <w:rFonts w:ascii="Times New Roman" w:hAnsi="Times New Roman" w:eastAsia="Times New Roman" w:cs="Times New Roman"/>
          <w:sz w:val="24"/>
          <w:szCs w:val="24"/>
        </w:rPr>
        <w:t xml:space="preserve">Общие требования к Участникам</w:t>
      </w:r>
      <w:bookmarkEnd w:id="52"/>
      <w:r>
        <w:rPr>
          <w:rFonts w:ascii="Times New Roman" w:hAnsi="Times New Roman" w:eastAsia="Times New Roman" w:cs="Times New Roman"/>
          <w:sz w:val="24"/>
          <w:szCs w:val="24"/>
        </w:rPr>
      </w:r>
      <w:bookmarkEnd w:id="53"/>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54" w:name="_Ref125361514"/>
      <w:r>
        <w:rPr>
          <w:rFonts w:ascii="Times New Roman" w:hAnsi="Times New Roman" w:eastAsia="Times New Roman" w:cs="Times New Roman"/>
          <w:sz w:val="24"/>
          <w:szCs w:val="24"/>
        </w:rPr>
        <w:t xml:space="preserve">Из лиц, указанных в</w:t>
      </w:r>
      <w:r>
        <w:rPr>
          <w:rFonts w:ascii="Times New Roman" w:hAnsi="Times New Roman" w:eastAsia="Times New Roman" w:cs="Times New Roman"/>
          <w:sz w:val="24"/>
          <w:szCs w:val="24"/>
        </w:rPr>
        <w:t xml:space="preserve">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у</w:t>
      </w:r>
      <w:r>
        <w:rPr>
          <w:rFonts w:ascii="Times New Roman" w:hAnsi="Times New Roman" w:eastAsia="Times New Roman" w:cs="Times New Roman"/>
          <w:sz w:val="24"/>
          <w:szCs w:val="24"/>
        </w:rPr>
        <w:t xml:space="preserve">частвовать в закупке может </w:t>
      </w:r>
      <w:r>
        <w:rPr>
          <w:rFonts w:ascii="Times New Roman" w:hAnsi="Times New Roman" w:eastAsia="Times New Roman" w:cs="Times New Roman"/>
          <w:sz w:val="24"/>
          <w:szCs w:val="24"/>
        </w:rPr>
        <w:t xml:space="preserve">любое </w:t>
      </w:r>
      <w:r>
        <w:rPr>
          <w:rFonts w:ascii="Times New Roman" w:hAnsi="Times New Roman" w:eastAsia="Times New Roman" w:cs="Times New Roman"/>
          <w:sz w:val="24"/>
          <w:szCs w:val="24"/>
        </w:rPr>
        <w:t xml:space="preserve">юридическое / физическое лицо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том числе индивидуальный предприниматель</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или несколько юридических / физических лиц</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Pr>
          <w:rFonts w:ascii="Times New Roman" w:hAnsi="Times New Roman" w:eastAsia="Times New Roman" w:cs="Times New Roman"/>
          <w:sz w:val="24"/>
          <w:szCs w:val="24"/>
        </w:rPr>
        <w:t xml:space="preserve">. Исключение составляют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юридическ</w:t>
      </w:r>
      <w:r>
        <w:rPr>
          <w:rFonts w:ascii="Times New Roman" w:hAnsi="Times New Roman" w:eastAsia="Times New Roman" w:cs="Times New Roman"/>
          <w:sz w:val="24"/>
          <w:szCs w:val="24"/>
        </w:rPr>
        <w:t xml:space="preserve">ие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физическ</w:t>
      </w:r>
      <w:r>
        <w:rPr>
          <w:rFonts w:ascii="Times New Roman" w:hAnsi="Times New Roman" w:eastAsia="Times New Roman" w:cs="Times New Roman"/>
          <w:sz w:val="24"/>
          <w:szCs w:val="24"/>
        </w:rPr>
        <w:t xml:space="preserve">ие</w:t>
      </w:r>
      <w:r>
        <w:rPr>
          <w:rFonts w:ascii="Times New Roman" w:hAnsi="Times New Roman" w:eastAsia="Times New Roman" w:cs="Times New Roman"/>
          <w:sz w:val="24"/>
          <w:szCs w:val="24"/>
        </w:rPr>
        <w:t xml:space="preserve"> лица, являющ</w:t>
      </w:r>
      <w:r>
        <w:rPr>
          <w:rFonts w:ascii="Times New Roman" w:hAnsi="Times New Roman" w:eastAsia="Times New Roman" w:cs="Times New Roman"/>
          <w:sz w:val="24"/>
          <w:szCs w:val="24"/>
        </w:rPr>
        <w:t xml:space="preserve">ие</w:t>
      </w:r>
      <w:r>
        <w:rPr>
          <w:rFonts w:ascii="Times New Roman" w:hAnsi="Times New Roman" w:eastAsia="Times New Roman" w:cs="Times New Roman"/>
          <w:sz w:val="24"/>
          <w:szCs w:val="24"/>
        </w:rPr>
        <w:t xml:space="preserve">ся иностранным агентом в соответствии с </w:t>
      </w:r>
      <w:r>
        <w:rPr>
          <w:rFonts w:ascii="Times New Roman" w:hAnsi="Times New Roman" w:eastAsia="Times New Roman" w:cs="Times New Roman"/>
          <w:sz w:val="24"/>
          <w:szCs w:val="24"/>
        </w:rPr>
        <w:t xml:space="preserve">Законом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255-ФЗ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они не могут быть Участником, в том числе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составе группы лиц</w:t>
      </w:r>
      <w:r>
        <w:rPr>
          <w:rFonts w:ascii="Times New Roman" w:hAnsi="Times New Roman" w:eastAsia="Times New Roman" w:cs="Times New Roman"/>
          <w:sz w:val="24"/>
          <w:szCs w:val="24"/>
        </w:rPr>
        <w:t xml:space="preserve">.</w:t>
      </w:r>
      <w:bookmarkEnd w:id="54"/>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Однако, чтобы претендовать на победу в закупке Участник самостоятельно или Коллективный участник</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_Ref130308062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 целом должен отвечать требованиям, установленным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Участникам установлены с учетом</w:t>
      </w:r>
      <w:r>
        <w:rPr>
          <w:rFonts w:ascii="Times New Roman" w:hAnsi="Times New Roman" w:eastAsia="Times New Roman" w:cs="Times New Roman"/>
          <w:sz w:val="24"/>
          <w:szCs w:val="24"/>
        </w:rPr>
        <w:t xml:space="preserve"> предмета договора,</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Технических требований (Приложение № 1)</w:t>
        </w:r>
      </w:hyperlink>
      <w:r>
        <w:rPr>
          <w:rFonts w:ascii="Times New Roman" w:hAnsi="Times New Roman" w:eastAsia="Times New Roman" w:cs="Times New Roman"/>
          <w:sz w:val="24"/>
          <w:szCs w:val="24"/>
        </w:rPr>
        <w:t xml:space="preserve"> и </w:t>
      </w:r>
      <w:hyperlink w:tooltip="#Прил02_ПроектДоговора" w:anchor="Прил02_ПроектДоговора" w:history="1">
        <w:r>
          <w:rPr>
            <w:rStyle w:val="1205"/>
            <w:rFonts w:ascii="Times New Roman" w:hAnsi="Times New Roman" w:eastAsia="Times New Roman" w:cs="Times New Roman"/>
            <w:sz w:val="24"/>
            <w:szCs w:val="24"/>
          </w:rPr>
          <w:t xml:space="preserve">Проекта договора (Приложение № 2)</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t xml:space="preserve">Установлены следующие т</w:t>
      </w:r>
      <w:r>
        <w:rPr>
          <w:rFonts w:ascii="Times New Roman" w:hAnsi="Times New Roman" w:eastAsia="Times New Roman" w:cs="Times New Roman"/>
          <w:sz w:val="24"/>
          <w:szCs w:val="24"/>
        </w:rPr>
        <w:t xml:space="preserve">ребования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Участникам</w:t>
      </w:r>
      <w:r>
        <w:rPr>
          <w:rFonts w:ascii="Times New Roman" w:hAnsi="Times New Roman" w:eastAsia="Times New Roman" w:cs="Times New Roman"/>
          <w:sz w:val="24"/>
          <w:szCs w:val="24"/>
        </w:rPr>
        <w:t xml:space="preserve">, которые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приведены в</w:t>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Приложении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обязательные требования (</w:t>
      </w:r>
      <w:r>
        <w:rPr>
          <w:rFonts w:ascii="Times New Roman" w:hAnsi="Times New Roman" w:eastAsia="Times New Roman" w:cs="Times New Roman"/>
          <w:sz w:val="24"/>
          <w:szCs w:val="24"/>
        </w:rPr>
        <w:t xml:space="preserve">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 Участник</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должны им соответствовать</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специальные требования – </w:t>
      </w:r>
      <w:r>
        <w:rPr>
          <w:rFonts w:ascii="Times New Roman" w:hAnsi="Times New Roman" w:eastAsia="Times New Roman" w:cs="Times New Roman"/>
          <w:sz w:val="24"/>
          <w:szCs w:val="24"/>
        </w:rPr>
        <w:t xml:space="preserve">Участники должны им соответствовать, если они </w:t>
      </w:r>
      <w:r>
        <w:rPr>
          <w:rFonts w:ascii="Times New Roman" w:hAnsi="Times New Roman" w:eastAsia="Times New Roman" w:cs="Times New Roman"/>
          <w:sz w:val="24"/>
          <w:szCs w:val="24"/>
        </w:rPr>
        <w:t xml:space="preserve">установлены</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_Ref125709153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квалификационные требования – </w:t>
      </w:r>
      <w:r>
        <w:rPr>
          <w:rFonts w:ascii="Times New Roman" w:hAnsi="Times New Roman" w:eastAsia="Times New Roman" w:cs="Times New Roman"/>
          <w:sz w:val="24"/>
          <w:szCs w:val="24"/>
        </w:rPr>
        <w:t xml:space="preserve">Участники должны им соответствовать, если они установлены</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_Ref125709154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рамках требований к Участникам могут быть установлены</w:t>
      </w:r>
      <w:r>
        <w:rPr>
          <w:rFonts w:ascii="Times New Roman" w:hAnsi="Times New Roman" w:eastAsia="Times New Roman" w:cs="Times New Roman"/>
          <w:sz w:val="24"/>
          <w:szCs w:val="24"/>
        </w:rPr>
        <w:t xml:space="preserve"> дополнительные требования</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к Коллективны</w:t>
      </w:r>
      <w:r>
        <w:rPr>
          <w:rFonts w:ascii="Times New Roman" w:hAnsi="Times New Roman" w:eastAsia="Times New Roman" w:cs="Times New Roman"/>
          <w:sz w:val="24"/>
          <w:szCs w:val="24"/>
        </w:rPr>
        <w:t xml:space="preserve">м</w:t>
      </w:r>
      <w:r>
        <w:rPr>
          <w:rFonts w:ascii="Times New Roman" w:hAnsi="Times New Roman" w:eastAsia="Times New Roman" w:cs="Times New Roman"/>
          <w:sz w:val="24"/>
          <w:szCs w:val="24"/>
        </w:rPr>
        <w:t xml:space="preserve"> участникам</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_Ref130308111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к Генеральным подрядчикам</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_Ref125361702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к</w:t>
      </w:r>
      <w:r>
        <w:rPr>
          <w:rFonts w:ascii="Times New Roman" w:hAnsi="Times New Roman" w:eastAsia="Times New Roman" w:cs="Times New Roman"/>
          <w:sz w:val="24"/>
          <w:szCs w:val="24"/>
        </w:rPr>
        <w:t xml:space="preserve"> привлечени</w:t>
      </w:r>
      <w:r>
        <w:rPr>
          <w:rFonts w:ascii="Times New Roman" w:hAnsi="Times New Roman" w:eastAsia="Times New Roman" w:cs="Times New Roman"/>
          <w:sz w:val="24"/>
          <w:szCs w:val="24"/>
        </w:rPr>
        <w:t xml:space="preserve">ю</w:t>
      </w:r>
      <w:r>
        <w:rPr>
          <w:rFonts w:ascii="Times New Roman" w:hAnsi="Times New Roman" w:eastAsia="Times New Roman" w:cs="Times New Roman"/>
          <w:sz w:val="24"/>
          <w:szCs w:val="24"/>
        </w:rPr>
        <w:t xml:space="preserve"> субподрядчиков (соисполнителей) из числа субъектов МСП</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_Ref127524203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55" w:name="_Ref125361969"/>
      <w:r>
        <w:rPr>
          <w:rFonts w:ascii="Times New Roman" w:hAnsi="Times New Roman" w:eastAsia="Times New Roman" w:cs="Times New Roman"/>
          <w:sz w:val="24"/>
          <w:szCs w:val="24"/>
        </w:rPr>
      </w:r>
      <w:bookmarkStart w:id="56" w:name="_Ref125361976"/>
      <w:r>
        <w:rPr>
          <w:rFonts w:ascii="Times New Roman" w:hAnsi="Times New Roman" w:eastAsia="Times New Roman" w:cs="Times New Roman"/>
          <w:sz w:val="24"/>
          <w:szCs w:val="24"/>
        </w:rPr>
        <w:t xml:space="preserve">Для подтверждения соответствия установленным требованиям Участник обязан приложить в составе заявки документы, перечисленные в </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Требованиях к Участникам (Приложение № 3)</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если иное не установлено в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57" w:name="_Ref130305355"/>
      <w:r>
        <w:rPr>
          <w:rFonts w:ascii="Times New Roman" w:hAnsi="Times New Roman" w:eastAsia="Times New Roman" w:cs="Times New Roman"/>
          <w:sz w:val="24"/>
          <w:szCs w:val="24"/>
        </w:rPr>
      </w:r>
      <w:bookmarkStart w:id="58" w:name="_Ref130308062"/>
      <w:r>
        <w:rPr>
          <w:rFonts w:ascii="Times New Roman" w:hAnsi="Times New Roman" w:eastAsia="Times New Roman" w:cs="Times New Roman"/>
          <w:sz w:val="24"/>
          <w:szCs w:val="24"/>
        </w:rPr>
      </w:r>
      <w:bookmarkStart w:id="59" w:name="_Ref130308111"/>
      <w:r>
        <w:rPr>
          <w:rFonts w:ascii="Times New Roman" w:hAnsi="Times New Roman" w:eastAsia="Times New Roman" w:cs="Times New Roman"/>
          <w:sz w:val="24"/>
          <w:szCs w:val="24"/>
        </w:rPr>
      </w:r>
      <w:bookmarkStart w:id="60" w:name="_Ref130308203"/>
      <w:r>
        <w:rPr>
          <w:rFonts w:ascii="Times New Roman" w:hAnsi="Times New Roman" w:eastAsia="Times New Roman" w:cs="Times New Roman"/>
          <w:sz w:val="24"/>
          <w:szCs w:val="24"/>
        </w:rPr>
      </w:r>
      <w:bookmarkStart w:id="61" w:name="_Ref130308255"/>
      <w:r>
        <w:rPr>
          <w:rFonts w:ascii="Times New Roman" w:hAnsi="Times New Roman" w:eastAsia="Times New Roman" w:cs="Times New Roman"/>
          <w:sz w:val="24"/>
          <w:szCs w:val="24"/>
        </w:rPr>
      </w:r>
      <w:bookmarkStart w:id="62" w:name="_Toc186223963"/>
      <w:r>
        <w:rPr>
          <w:rFonts w:ascii="Times New Roman" w:hAnsi="Times New Roman" w:eastAsia="Times New Roman" w:cs="Times New Roman"/>
          <w:sz w:val="24"/>
          <w:szCs w:val="24"/>
        </w:rPr>
        <w:t xml:space="preserve">Коллективные участники</w:t>
      </w:r>
      <w:bookmarkEnd w:id="55"/>
      <w:r>
        <w:rPr>
          <w:rFonts w:ascii="Times New Roman" w:hAnsi="Times New Roman" w:eastAsia="Times New Roman" w:cs="Times New Roman"/>
          <w:sz w:val="24"/>
          <w:szCs w:val="24"/>
        </w:rPr>
      </w:r>
      <w:bookmarkEnd w:id="56"/>
      <w:r>
        <w:rPr>
          <w:rFonts w:ascii="Times New Roman" w:hAnsi="Times New Roman" w:eastAsia="Times New Roman" w:cs="Times New Roman"/>
          <w:sz w:val="24"/>
          <w:szCs w:val="24"/>
        </w:rPr>
      </w:r>
      <w:bookmarkEnd w:id="57"/>
      <w:r>
        <w:rPr>
          <w:rFonts w:ascii="Times New Roman" w:hAnsi="Times New Roman" w:eastAsia="Times New Roman" w:cs="Times New Roman"/>
          <w:sz w:val="24"/>
          <w:szCs w:val="24"/>
        </w:rPr>
      </w:r>
      <w:bookmarkEnd w:id="58"/>
      <w:r>
        <w:rPr>
          <w:rFonts w:ascii="Times New Roman" w:hAnsi="Times New Roman" w:eastAsia="Times New Roman" w:cs="Times New Roman"/>
          <w:sz w:val="24"/>
          <w:szCs w:val="24"/>
        </w:rPr>
      </w:r>
      <w:bookmarkEnd w:id="59"/>
      <w:r>
        <w:rPr>
          <w:rFonts w:ascii="Times New Roman" w:hAnsi="Times New Roman" w:eastAsia="Times New Roman" w:cs="Times New Roman"/>
          <w:sz w:val="24"/>
          <w:szCs w:val="24"/>
        </w:rPr>
      </w:r>
      <w:bookmarkEnd w:id="60"/>
      <w:r>
        <w:rPr>
          <w:rFonts w:ascii="Times New Roman" w:hAnsi="Times New Roman" w:eastAsia="Times New Roman" w:cs="Times New Roman"/>
          <w:sz w:val="24"/>
          <w:szCs w:val="24"/>
        </w:rPr>
      </w:r>
      <w:bookmarkEnd w:id="61"/>
      <w:r>
        <w:rPr>
          <w:rFonts w:ascii="Times New Roman" w:hAnsi="Times New Roman" w:eastAsia="Times New Roman" w:cs="Times New Roman"/>
          <w:sz w:val="24"/>
          <w:szCs w:val="24"/>
        </w:rPr>
      </w:r>
      <w:bookmarkEnd w:id="62"/>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В закупке могут участвовать </w:t>
      </w:r>
      <w:r>
        <w:rPr>
          <w:rFonts w:ascii="Times New Roman" w:hAnsi="Times New Roman" w:eastAsia="Times New Roman" w:cs="Times New Roman"/>
          <w:sz w:val="24"/>
          <w:szCs w:val="24"/>
        </w:rPr>
        <w:t xml:space="preserve">объединения юридических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(или)</w:t>
      </w:r>
      <w:r>
        <w:rPr>
          <w:rFonts w:ascii="Times New Roman" w:hAnsi="Times New Roman" w:eastAsia="Times New Roman" w:cs="Times New Roman"/>
          <w:sz w:val="24"/>
          <w:szCs w:val="24"/>
        </w:rPr>
        <w:t xml:space="preserve"> физически</w:t>
      </w:r>
      <w:r>
        <w:rPr>
          <w:rFonts w:ascii="Times New Roman" w:hAnsi="Times New Roman" w:eastAsia="Times New Roman" w:cs="Times New Roman"/>
          <w:sz w:val="24"/>
          <w:szCs w:val="24"/>
        </w:rPr>
        <w:t xml:space="preserve">х</w:t>
      </w:r>
      <w:r>
        <w:rPr>
          <w:rFonts w:ascii="Times New Roman" w:hAnsi="Times New Roman" w:eastAsia="Times New Roman" w:cs="Times New Roman"/>
          <w:sz w:val="24"/>
          <w:szCs w:val="24"/>
        </w:rPr>
        <w:t xml:space="preserve"> лиц</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том числе индивидуальные предприниматели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способные на законных основаниях выполнить требуемую поставку продукции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Коллективный участник.</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Если заявка подается Коллективным участником, дополнительно должны быть выполнены требования настоящего подраздела, а также требования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дополнительным документам, предоставляемым Коллективными участниками в составе заявки, установленные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_Ref125552455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Требований к Участникам (Приложение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r>
      <w:bookmarkStart w:id="63" w:name="_Ref125366972"/>
      <w:r>
        <w:rPr>
          <w:rFonts w:ascii="Times New Roman" w:hAnsi="Times New Roman" w:eastAsia="Times New Roman" w:cs="Times New Roman"/>
          <w:sz w:val="24"/>
          <w:szCs w:val="24"/>
        </w:rPr>
        <w:t xml:space="preserve">Члены Коллективного участника заключают между собой соглашение, соответствующее нормам ГК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РФ, и отвечающее следующим требованиям:</w:t>
      </w:r>
      <w:bookmarkEnd w:id="63"/>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в соглашении должны быть определены права и обязанности сторон как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рамках участия в закупке, так и в рамках исполнения Договора;</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в соглашении должно быть приведено распределение номенклатуры, объемов</w:t>
      </w:r>
      <w:r>
        <w:rPr>
          <w:rFonts w:ascii="Times New Roman" w:hAnsi="Times New Roman" w:eastAsia="Times New Roman" w:cs="Times New Roman"/>
          <w:sz w:val="24"/>
          <w:szCs w:val="24"/>
        </w:rPr>
        <w:t xml:space="preserve"> и стоимости</w:t>
      </w:r>
      <w:r>
        <w:rPr>
          <w:rFonts w:ascii="Times New Roman" w:hAnsi="Times New Roman" w:eastAsia="Times New Roman" w:cs="Times New Roman"/>
          <w:sz w:val="24"/>
          <w:szCs w:val="24"/>
        </w:rPr>
        <w:t xml:space="preserve">, а также сроков поставки продукции между членами Коллективного участника;</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взаимоотношениях с Организатором и Заказчиком;</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в соглашении должна быть установлена солидарная ответственность каждого члена Коллективного участника по обязательствам, связанным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участием в закупке, заключением и последующим исполнением Договора;</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срок действия соглашения должен быть не менее срока исполнения обязательств Участника по Договору, предлагаемого в составе заявки;</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соглашением должно быть предусмотрено, что все операции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выполнению Договора в целом, включая платежи, совершаются исключительно с лидером, однако, по инициативе Заказчика и соглашению сторон, данная схема может быть изменена.</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Заявка </w:t>
      </w:r>
      <w:r>
        <w:rPr>
          <w:rFonts w:ascii="Times New Roman" w:hAnsi="Times New Roman" w:eastAsia="Times New Roman" w:cs="Times New Roman"/>
          <w:sz w:val="24"/>
          <w:szCs w:val="24"/>
        </w:rPr>
        <w:t xml:space="preserve">подготавливается и подается лидером от своего имени со ссылкой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Письме о подаче оферты</w:t>
      </w:r>
      <w:r>
        <w:rPr>
          <w:rFonts w:ascii="Times New Roman" w:hAnsi="Times New Roman" w:eastAsia="Times New Roman" w:cs="Times New Roman"/>
          <w:sz w:val="24"/>
          <w:szCs w:val="24"/>
        </w:rPr>
        <w:t xml:space="preserve"> (форма </w:t>
      </w: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w:t>
        </w:r>
        <w:r>
          <w:rPr>
            <w:rStyle w:val="1205"/>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на то, что он представляет интересы Коллективного</w:t>
      </w:r>
      <w:r>
        <w:rPr>
          <w:rFonts w:ascii="Times New Roman" w:hAnsi="Times New Roman" w:eastAsia="Times New Roman" w:cs="Times New Roman"/>
          <w:sz w:val="24"/>
          <w:szCs w:val="24"/>
        </w:rPr>
        <w:t xml:space="preserve"> участника.</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64" w:name="_Ref125368791"/>
      <w:r>
        <w:rPr>
          <w:rFonts w:ascii="Times New Roman" w:hAnsi="Times New Roman" w:eastAsia="Times New Roman" w:cs="Times New Roman"/>
          <w:sz w:val="24"/>
          <w:szCs w:val="24"/>
        </w:rPr>
        <w:t xml:space="preserve">Каждый член Коллективного участника (включая лидера Коллективного участника) должен отвечать всем обязательным требованиям </w:t>
      </w:r>
      <w:r>
        <w:rPr>
          <w:rFonts w:ascii="Times New Roman" w:hAnsi="Times New Roman" w:eastAsia="Times New Roman" w:cs="Times New Roman"/>
          <w:sz w:val="24"/>
          <w:szCs w:val="24"/>
        </w:rPr>
        <w:t xml:space="preserve">к Участникам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bookmarkEnd w:id="64"/>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При рассмотрении Коллективного участника на соответствие специальным требованиям</w:t>
      </w:r>
      <w:r>
        <w:rPr>
          <w:rFonts w:ascii="Times New Roman" w:hAnsi="Times New Roman" w:eastAsia="Times New Roman" w:cs="Times New Roman"/>
          <w:sz w:val="24"/>
          <w:szCs w:val="24"/>
        </w:rPr>
        <w:t xml:space="preserve"> к Участникам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_Ref125709153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показатели, в том числе относящиеся к наличию специальных допусков, лицензий, членства в саморегулируемых организациях, других разрешительных документов, должны быть в наличии у членов Коллективного участника, которым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Планом распределения объемов поставки продукции (форма 1</w:t>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w:t>
        </w:r>
        <w:r>
          <w:rPr>
            <w:rStyle w:val="1205"/>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будет поручена непосредственная поставка продукции, требующая наличия указанных специальных</w:t>
      </w:r>
      <w:r>
        <w:rPr>
          <w:rFonts w:ascii="Times New Roman" w:hAnsi="Times New Roman" w:eastAsia="Times New Roman" w:cs="Times New Roman"/>
          <w:sz w:val="24"/>
          <w:szCs w:val="24"/>
        </w:rPr>
        <w:t xml:space="preserve"> допусков, лицензий, разрешительных документов, членства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саморегулируемых организациях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законодательством (с уровнем ответственности пропорционально порученному объему поставки продукции).</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65" w:name="_Ref134705077"/>
      <w:r>
        <w:rPr>
          <w:rFonts w:ascii="Times New Roman" w:hAnsi="Times New Roman" w:eastAsia="Times New Roman" w:cs="Times New Roman"/>
          <w:sz w:val="24"/>
          <w:szCs w:val="24"/>
        </w:rPr>
        <w:t xml:space="preserve">При рассмотрении Коллективного участника на соответствие квалификационным требованиям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 Участникам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_Ref125709154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количественные параметры деятельности членов Коллективного участника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bookmarkStart w:id="66" w:name="_Hlk132708323"/>
      <w:r>
        <w:rPr>
          <w:rFonts w:ascii="Times New Roman" w:hAnsi="Times New Roman" w:eastAsia="Times New Roman" w:cs="Times New Roman"/>
          <w:sz w:val="24"/>
          <w:szCs w:val="24"/>
        </w:rPr>
        <w:t xml:space="preserve">наличие требуемого </w:t>
      </w:r>
      <w:r>
        <w:rPr>
          <w:rFonts w:ascii="Times New Roman" w:hAnsi="Times New Roman" w:eastAsia="Times New Roman" w:cs="Times New Roman"/>
          <w:sz w:val="24"/>
          <w:szCs w:val="24"/>
        </w:rPr>
        <w:t xml:space="preserve">оп</w:t>
      </w:r>
      <w:r>
        <w:rPr>
          <w:rFonts w:ascii="Times New Roman" w:hAnsi="Times New Roman" w:eastAsia="Times New Roman" w:cs="Times New Roman"/>
          <w:sz w:val="24"/>
          <w:szCs w:val="24"/>
        </w:rPr>
        <w:t xml:space="preserve">ы</w:t>
      </w:r>
      <w:r>
        <w:rPr>
          <w:rFonts w:ascii="Times New Roman" w:hAnsi="Times New Roman" w:eastAsia="Times New Roman" w:cs="Times New Roman"/>
          <w:sz w:val="24"/>
          <w:szCs w:val="24"/>
        </w:rPr>
        <w:t xml:space="preserve">т</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обеспеченность материально-техническими ресурсами</w:t>
      </w:r>
      <w:r>
        <w:rPr>
          <w:rFonts w:ascii="Times New Roman" w:hAnsi="Times New Roman" w:eastAsia="Times New Roman" w:cs="Times New Roman"/>
          <w:sz w:val="24"/>
          <w:szCs w:val="24"/>
        </w:rPr>
        <w:t xml:space="preserve"> и</w:t>
      </w:r>
      <w:r>
        <w:rPr>
          <w:rFonts w:ascii="Times New Roman" w:hAnsi="Times New Roman" w:eastAsia="Times New Roman" w:cs="Times New Roman"/>
          <w:sz w:val="24"/>
          <w:szCs w:val="24"/>
        </w:rPr>
        <w:t xml:space="preserve"> кадровыми ресурсами</w:t>
      </w:r>
      <w:bookmarkEnd w:id="66"/>
      <w:r>
        <w:rPr>
          <w:rFonts w:ascii="Times New Roman" w:hAnsi="Times New Roman" w:eastAsia="Times New Roman" w:cs="Times New Roman"/>
          <w:sz w:val="24"/>
          <w:szCs w:val="24"/>
        </w:rPr>
        <w:t xml:space="preserve">) суммируются.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 подлежащие суммированию показатели, </w:t>
      </w:r>
      <w:r>
        <w:rPr>
          <w:rFonts w:ascii="Times New Roman" w:hAnsi="Times New Roman" w:eastAsia="Times New Roman" w:cs="Times New Roman"/>
          <w:sz w:val="24"/>
          <w:szCs w:val="24"/>
        </w:rPr>
        <w:t xml:space="preserve">относящиеся к качественным характеристикам требуемого опыта</w:t>
      </w:r>
      <w:r>
        <w:rPr>
          <w:rFonts w:ascii="Times New Roman" w:hAnsi="Times New Roman" w:eastAsia="Times New Roman" w:cs="Times New Roman"/>
          <w:sz w:val="24"/>
          <w:szCs w:val="24"/>
        </w:rPr>
        <w:t xml:space="preserve">, должны быть в наличии у членов Коллективного участника, которым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Планом распределения объемов поставки продукции (форма 1</w:t>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w:t>
        </w:r>
        <w:r>
          <w:rPr>
            <w:rStyle w:val="1205"/>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будет поручена непосредственная поставка продукции, требующая наличия указанного</w:t>
      </w:r>
      <w:r>
        <w:rPr>
          <w:rFonts w:ascii="Times New Roman" w:hAnsi="Times New Roman" w:eastAsia="Times New Roman" w:cs="Times New Roman"/>
          <w:sz w:val="24"/>
          <w:szCs w:val="24"/>
        </w:rPr>
        <w:t xml:space="preserve"> опыта и других показателей,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подлежащих суммированию.</w:t>
      </w:r>
      <w:bookmarkEnd w:id="65"/>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r>
      <w:bookmarkStart w:id="67" w:name="_Ref125361726"/>
      <w:r>
        <w:rPr>
          <w:rFonts w:ascii="Times New Roman" w:hAnsi="Times New Roman" w:eastAsia="Times New Roman" w:cs="Times New Roman"/>
          <w:sz w:val="24"/>
          <w:szCs w:val="24"/>
        </w:rPr>
        <w:t xml:space="preserve">Любое юридическое или физическое лицо (в том числе индивидуальный предприниматель) может входить в состав только одного Коллективного участника и при этом не имеет права одновременно:</w:t>
      </w:r>
      <w:bookmarkEnd w:id="67"/>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принимать участие в этой же закупке самостоятельно;</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принимать участие в этой же закупке в качестве Генерального подрядчика или субподрядчика (подраздел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_Ref125361702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left="1134"/>
        <w:rPr>
          <w:rFonts w:ascii="Times New Roman" w:hAnsi="Times New Roman" w:cs="Times New Roman"/>
          <w:sz w:val="24"/>
          <w:szCs w:val="24"/>
        </w:rPr>
      </w:pPr>
      <w:r>
        <w:rPr>
          <w:rFonts w:ascii="Times New Roman" w:hAnsi="Times New Roman" w:eastAsia="Times New Roman" w:cs="Times New Roman"/>
          <w:sz w:val="24"/>
          <w:szCs w:val="24"/>
        </w:rPr>
        <w:t xml:space="preserve">В случае </w:t>
      </w:r>
      <w:r>
        <w:rPr>
          <w:rFonts w:ascii="Times New Roman" w:hAnsi="Times New Roman" w:eastAsia="Times New Roman" w:cs="Times New Roman"/>
          <w:sz w:val="24"/>
          <w:szCs w:val="24"/>
        </w:rPr>
        <w:t xml:space="preserve">невыполнения данного</w:t>
      </w:r>
      <w:r>
        <w:rPr>
          <w:rFonts w:ascii="Times New Roman" w:hAnsi="Times New Roman" w:eastAsia="Times New Roman" w:cs="Times New Roman"/>
          <w:sz w:val="24"/>
          <w:szCs w:val="24"/>
        </w:rPr>
        <w:t xml:space="preserve"> требовани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все заявки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участием таких лиц будут отклонены без рассмотрения по существу.</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несоответствия какого-либо из заявленных членов Коллективного участника установленным требованиям (</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w:t>
        </w:r>
        <w:r>
          <w:rPr>
            <w:rStyle w:val="1205"/>
            <w:rFonts w:ascii="Times New Roman" w:hAnsi="Times New Roman" w:eastAsia="Times New Roman" w:cs="Times New Roman"/>
            <w:sz w:val="24"/>
            <w:szCs w:val="24"/>
          </w:rPr>
          <w:t xml:space="preserve">е</w:t>
        </w:r>
        <w:r>
          <w:rPr>
            <w:rStyle w:val="1205"/>
            <w:rFonts w:ascii="Times New Roman" w:hAnsi="Times New Roman" w:eastAsia="Times New Roman" w:cs="Times New Roman"/>
            <w:sz w:val="24"/>
            <w:szCs w:val="24"/>
          </w:rPr>
          <w:t xml:space="preserve"> № 3</w:t>
        </w:r>
      </w:hyperlink>
      <w:r>
        <w:rPr>
          <w:rStyle w:val="1205"/>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а также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несоблюдении вышеуказанных норм настоящего подраздела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заявка такого Коллективного участника отклоняется.</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Заявка, которую подает Коллективный участник, может быть отклонена, если в процессе закупки до выбора Победителя выяснится, что из состава Коллективного участника вышел один или несколько его членов.</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Заказчик имеет право на одностороннее расторжение / незаключение Договора, если из состава Коллективного участника вышел один или несколько его членов.</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68" w:name="_Ref125361702"/>
      <w:r>
        <w:rPr>
          <w:rFonts w:ascii="Times New Roman" w:hAnsi="Times New Roman" w:eastAsia="Times New Roman" w:cs="Times New Roman"/>
          <w:sz w:val="24"/>
          <w:szCs w:val="24"/>
        </w:rPr>
      </w:r>
      <w:bookmarkStart w:id="69" w:name="_Toc186223964"/>
      <w:r>
        <w:rPr>
          <w:rFonts w:ascii="Times New Roman" w:hAnsi="Times New Roman" w:eastAsia="Times New Roman" w:cs="Times New Roman"/>
          <w:sz w:val="24"/>
          <w:szCs w:val="24"/>
        </w:rPr>
        <w:t xml:space="preserve">Генеральные подрядчики</w:t>
      </w:r>
      <w:bookmarkEnd w:id="68"/>
      <w:r>
        <w:rPr>
          <w:rFonts w:ascii="Times New Roman" w:hAnsi="Times New Roman" w:eastAsia="Times New Roman" w:cs="Times New Roman"/>
          <w:sz w:val="24"/>
          <w:szCs w:val="24"/>
        </w:rPr>
      </w:r>
      <w:bookmarkEnd w:id="69"/>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Нормы настоящего подраздела применяются только, если </w:t>
      </w:r>
      <w:r>
        <w:rPr>
          <w:rFonts w:ascii="Times New Roman" w:hAnsi="Times New Roman" w:eastAsia="Times New Roman" w:cs="Times New Roman"/>
          <w:sz w:val="24"/>
          <w:szCs w:val="24"/>
        </w:rPr>
        <w:t xml:space="preserve">подразделом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предусмотрено рассмотрение </w:t>
      </w:r>
      <w:r>
        <w:rPr>
          <w:rFonts w:ascii="Times New Roman" w:hAnsi="Times New Roman" w:eastAsia="Times New Roman" w:cs="Times New Roman"/>
          <w:sz w:val="24"/>
          <w:szCs w:val="24"/>
        </w:rPr>
        <w:t xml:space="preserve">заявок Участников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учетом привлекаемых субподрядчиков</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Если заявка подается Участником от лица Генерального подрядчика</w:t>
      </w:r>
      <w:r>
        <w:rPr>
          <w:rFonts w:ascii="Times New Roman" w:hAnsi="Times New Roman" w:eastAsia="Times New Roman" w:cs="Times New Roman"/>
          <w:sz w:val="24"/>
          <w:szCs w:val="24"/>
        </w:rPr>
        <w:t xml:space="preserve">, дополнительно должны быть выполнены требования настоящего подраздела,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также требования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дополнительным документам, предоставляемым таким Участником в составе заявки, установленные в </w:t>
      </w:r>
      <w:r>
        <w:rPr>
          <w:rFonts w:ascii="Times New Roman" w:hAnsi="Times New Roman" w:eastAsia="Times New Roman" w:cs="Times New Roman"/>
          <w:sz w:val="24"/>
          <w:szCs w:val="24"/>
        </w:rPr>
        <w:t xml:space="preserve">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_Ref125709777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8.6</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Требований к Участникам (Приложение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t xml:space="preserve">Генеральный подрядчик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должен самостоятельно </w:t>
      </w:r>
      <w:r>
        <w:rPr>
          <w:rFonts w:ascii="Times New Roman" w:hAnsi="Times New Roman" w:eastAsia="Times New Roman" w:cs="Times New Roman"/>
          <w:sz w:val="24"/>
          <w:szCs w:val="24"/>
        </w:rPr>
        <w:t xml:space="preserve">отвечать всем обязательным требованиям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Участникам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в рамках специальных требований</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_Ref125709153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касающихся членства в саморегулируемых </w:t>
      </w:r>
      <w:r>
        <w:rPr>
          <w:rFonts w:ascii="Times New Roman" w:hAnsi="Times New Roman" w:eastAsia="Times New Roman" w:cs="Times New Roman"/>
          <w:sz w:val="24"/>
          <w:szCs w:val="24"/>
        </w:rPr>
        <w:t xml:space="preserve">организациях</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в </w:t>
      </w:r>
      <w:r>
        <w:rPr>
          <w:rFonts w:ascii="Times New Roman" w:hAnsi="Times New Roman" w:eastAsia="Times New Roman" w:cs="Times New Roman"/>
          <w:sz w:val="24"/>
          <w:szCs w:val="24"/>
        </w:rPr>
        <w:t xml:space="preserve">случае их установления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должен </w:t>
      </w:r>
      <w:r>
        <w:rPr>
          <w:rFonts w:ascii="Times New Roman" w:hAnsi="Times New Roman" w:eastAsia="Times New Roman" w:cs="Times New Roman"/>
          <w:sz w:val="24"/>
          <w:szCs w:val="24"/>
        </w:rPr>
        <w:t xml:space="preserve">иметь </w:t>
      </w:r>
      <w:r>
        <w:rPr>
          <w:rFonts w:ascii="Times New Roman" w:hAnsi="Times New Roman" w:eastAsia="Times New Roman" w:cs="Times New Roman"/>
          <w:sz w:val="24"/>
          <w:szCs w:val="24"/>
        </w:rPr>
        <w:t xml:space="preserve">соответствующ</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е </w:t>
      </w:r>
      <w:r>
        <w:rPr>
          <w:rFonts w:ascii="Times New Roman" w:hAnsi="Times New Roman" w:eastAsia="Times New Roman" w:cs="Times New Roman"/>
          <w:sz w:val="24"/>
          <w:szCs w:val="24"/>
        </w:rPr>
        <w:t xml:space="preserve">членство </w:t>
      </w:r>
      <w:r>
        <w:rPr>
          <w:rFonts w:ascii="Times New Roman" w:hAnsi="Times New Roman" w:eastAsia="Times New Roman" w:cs="Times New Roman"/>
          <w:sz w:val="24"/>
          <w:szCs w:val="24"/>
        </w:rPr>
        <w:t xml:space="preserve">с учетом требований</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законодательств</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такому членству</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в рамках </w:t>
      </w:r>
      <w:r>
        <w:rPr>
          <w:rFonts w:ascii="Times New Roman" w:hAnsi="Times New Roman" w:eastAsia="Times New Roman" w:cs="Times New Roman"/>
          <w:sz w:val="24"/>
          <w:szCs w:val="24"/>
        </w:rPr>
        <w:t xml:space="preserve">остальны</w:t>
      </w:r>
      <w:r>
        <w:rPr>
          <w:rFonts w:ascii="Times New Roman" w:hAnsi="Times New Roman" w:eastAsia="Times New Roman" w:cs="Times New Roman"/>
          <w:sz w:val="24"/>
          <w:szCs w:val="24"/>
        </w:rPr>
        <w:t xml:space="preserve">х</w:t>
      </w:r>
      <w:r>
        <w:rPr>
          <w:rFonts w:ascii="Times New Roman" w:hAnsi="Times New Roman" w:eastAsia="Times New Roman" w:cs="Times New Roman"/>
          <w:sz w:val="24"/>
          <w:szCs w:val="24"/>
        </w:rPr>
        <w:t xml:space="preserve"> специальны</w:t>
      </w:r>
      <w:r>
        <w:rPr>
          <w:rFonts w:ascii="Times New Roman" w:hAnsi="Times New Roman" w:eastAsia="Times New Roman" w:cs="Times New Roman"/>
          <w:sz w:val="24"/>
          <w:szCs w:val="24"/>
        </w:rPr>
        <w:t xml:space="preserve">х</w:t>
      </w:r>
      <w:r>
        <w:rPr>
          <w:rFonts w:ascii="Times New Roman" w:hAnsi="Times New Roman" w:eastAsia="Times New Roman" w:cs="Times New Roman"/>
          <w:sz w:val="24"/>
          <w:szCs w:val="24"/>
        </w:rPr>
        <w:t xml:space="preserve"> требовани</w:t>
      </w:r>
      <w:r>
        <w:rPr>
          <w:rFonts w:ascii="Times New Roman" w:hAnsi="Times New Roman" w:eastAsia="Times New Roman" w:cs="Times New Roman"/>
          <w:sz w:val="24"/>
          <w:szCs w:val="24"/>
        </w:rPr>
        <w:t xml:space="preserve">й</w:t>
      </w:r>
      <w:r>
        <w:rPr>
          <w:rFonts w:ascii="Times New Roman" w:hAnsi="Times New Roman" w:eastAsia="Times New Roman" w:cs="Times New Roman"/>
          <w:sz w:val="24"/>
          <w:szCs w:val="24"/>
        </w:rPr>
        <w:t xml:space="preserve"> и квалификационны</w:t>
      </w:r>
      <w:r>
        <w:rPr>
          <w:rFonts w:ascii="Times New Roman" w:hAnsi="Times New Roman" w:eastAsia="Times New Roman" w:cs="Times New Roman"/>
          <w:sz w:val="24"/>
          <w:szCs w:val="24"/>
        </w:rPr>
        <w:t xml:space="preserve">х</w:t>
      </w:r>
      <w:r>
        <w:rPr>
          <w:rFonts w:ascii="Times New Roman" w:hAnsi="Times New Roman" w:eastAsia="Times New Roman" w:cs="Times New Roman"/>
          <w:sz w:val="24"/>
          <w:szCs w:val="24"/>
        </w:rPr>
        <w:t xml:space="preserve"> требовани</w:t>
      </w:r>
      <w:r>
        <w:rPr>
          <w:rFonts w:ascii="Times New Roman" w:hAnsi="Times New Roman" w:eastAsia="Times New Roman" w:cs="Times New Roman"/>
          <w:sz w:val="24"/>
          <w:szCs w:val="24"/>
        </w:rPr>
        <w:t xml:space="preserve">й</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_Ref125709154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в </w:t>
      </w:r>
      <w:r>
        <w:rPr>
          <w:rFonts w:ascii="Times New Roman" w:hAnsi="Times New Roman" w:eastAsia="Times New Roman" w:cs="Times New Roman"/>
          <w:sz w:val="24"/>
          <w:szCs w:val="24"/>
        </w:rPr>
        <w:t xml:space="preserve">случае их установления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должен отвечать</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им </w:t>
      </w:r>
      <w:r>
        <w:rPr>
          <w:rFonts w:ascii="Times New Roman" w:hAnsi="Times New Roman" w:eastAsia="Times New Roman" w:cs="Times New Roman"/>
          <w:sz w:val="24"/>
          <w:szCs w:val="24"/>
        </w:rPr>
        <w:t xml:space="preserve">только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части объема поставки продукции, который ему </w:t>
      </w:r>
      <w:r>
        <w:rPr>
          <w:rFonts w:ascii="Times New Roman" w:hAnsi="Times New Roman" w:eastAsia="Times New Roman" w:cs="Times New Roman"/>
          <w:sz w:val="24"/>
          <w:szCs w:val="24"/>
        </w:rPr>
        <w:t xml:space="preserve">предполагается поручить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Планом распределения объемов поставки продукции (форма 1</w:t>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w:t>
        </w:r>
        <w:r>
          <w:rPr>
            <w:rStyle w:val="1205"/>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r>
      <w:bookmarkStart w:id="70" w:name="_Ref125368863"/>
      <w:r>
        <w:rPr>
          <w:rFonts w:ascii="Times New Roman" w:hAnsi="Times New Roman" w:eastAsia="Times New Roman" w:cs="Times New Roman"/>
          <w:sz w:val="24"/>
          <w:szCs w:val="24"/>
        </w:rPr>
        <w:t xml:space="preserve">Каждый </w:t>
      </w:r>
      <w:r>
        <w:rPr>
          <w:rFonts w:ascii="Times New Roman" w:hAnsi="Times New Roman" w:eastAsia="Times New Roman" w:cs="Times New Roman"/>
          <w:sz w:val="24"/>
          <w:szCs w:val="24"/>
        </w:rPr>
        <w:t xml:space="preserve">субподрядчик </w:t>
      </w:r>
      <w:r>
        <w:rPr>
          <w:rFonts w:ascii="Times New Roman" w:hAnsi="Times New Roman" w:eastAsia="Times New Roman" w:cs="Times New Roman"/>
          <w:sz w:val="24"/>
          <w:szCs w:val="24"/>
        </w:rPr>
        <w:t xml:space="preserve">из </w:t>
      </w:r>
      <w:r>
        <w:rPr>
          <w:rFonts w:ascii="Times New Roman" w:hAnsi="Times New Roman" w:eastAsia="Times New Roman" w:cs="Times New Roman"/>
          <w:sz w:val="24"/>
          <w:szCs w:val="24"/>
        </w:rPr>
        <w:t xml:space="preserve">привлекаемы</w:t>
      </w:r>
      <w:r>
        <w:rPr>
          <w:rFonts w:ascii="Times New Roman" w:hAnsi="Times New Roman" w:eastAsia="Times New Roman" w:cs="Times New Roman"/>
          <w:sz w:val="24"/>
          <w:szCs w:val="24"/>
        </w:rPr>
        <w:t xml:space="preserve">х</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Генеральным подрядчиком </w:t>
      </w:r>
      <w:r>
        <w:rPr>
          <w:rFonts w:ascii="Times New Roman" w:hAnsi="Times New Roman" w:eastAsia="Times New Roman" w:cs="Times New Roman"/>
          <w:sz w:val="24"/>
          <w:szCs w:val="24"/>
        </w:rPr>
        <w:t xml:space="preserve">должен</w:t>
      </w:r>
      <w:r>
        <w:rPr>
          <w:rFonts w:ascii="Times New Roman" w:hAnsi="Times New Roman" w:eastAsia="Times New Roman" w:cs="Times New Roman"/>
          <w:sz w:val="24"/>
          <w:szCs w:val="24"/>
        </w:rPr>
        <w:t xml:space="preserve"> отвечать:</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обязательным </w:t>
      </w:r>
      <w:r>
        <w:rPr>
          <w:rFonts w:ascii="Times New Roman" w:hAnsi="Times New Roman" w:eastAsia="Times New Roman" w:cs="Times New Roman"/>
          <w:sz w:val="24"/>
          <w:szCs w:val="24"/>
        </w:rPr>
        <w:t xml:space="preserve">требованиям</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специальным требованиям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_Ref125709153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в </w:t>
      </w:r>
      <w:r>
        <w:rPr>
          <w:rFonts w:ascii="Times New Roman" w:hAnsi="Times New Roman" w:eastAsia="Times New Roman" w:cs="Times New Roman"/>
          <w:sz w:val="24"/>
          <w:szCs w:val="24"/>
        </w:rPr>
        <w:t xml:space="preserve">случае их установления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исключением требования о наличии членства в саморегулируемых организациях</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квалификационным требованиям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_Ref125709154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в </w:t>
      </w:r>
      <w:r>
        <w:rPr>
          <w:rFonts w:ascii="Times New Roman" w:hAnsi="Times New Roman" w:eastAsia="Times New Roman" w:cs="Times New Roman"/>
          <w:sz w:val="24"/>
          <w:szCs w:val="24"/>
        </w:rPr>
        <w:t xml:space="preserve">случае их установления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left="1134"/>
        <w:rPr>
          <w:rFonts w:ascii="Times New Roman" w:hAnsi="Times New Roman" w:cs="Times New Roman"/>
          <w:sz w:val="24"/>
          <w:szCs w:val="24"/>
        </w:rPr>
      </w:pPr>
      <w:r>
        <w:rPr>
          <w:rFonts w:ascii="Times New Roman" w:hAnsi="Times New Roman" w:eastAsia="Times New Roman" w:cs="Times New Roman"/>
          <w:sz w:val="24"/>
          <w:szCs w:val="24"/>
        </w:rPr>
        <w:t xml:space="preserve">При этом </w:t>
      </w:r>
      <w:r>
        <w:rPr>
          <w:rFonts w:ascii="Times New Roman" w:hAnsi="Times New Roman" w:eastAsia="Times New Roman" w:cs="Times New Roman"/>
          <w:sz w:val="24"/>
          <w:szCs w:val="24"/>
        </w:rPr>
        <w:t xml:space="preserve">соответствовать</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специальным</w:t>
      </w:r>
      <w:r>
        <w:rPr>
          <w:rFonts w:ascii="Times New Roman" w:hAnsi="Times New Roman" w:eastAsia="Times New Roman" w:cs="Times New Roman"/>
          <w:sz w:val="24"/>
          <w:szCs w:val="24"/>
        </w:rPr>
        <w:t xml:space="preserve"> и квалификационным</w:t>
      </w:r>
      <w:r>
        <w:rPr>
          <w:rFonts w:ascii="Times New Roman" w:hAnsi="Times New Roman" w:eastAsia="Times New Roman" w:cs="Times New Roman"/>
          <w:sz w:val="24"/>
          <w:szCs w:val="24"/>
        </w:rPr>
        <w:t xml:space="preserve"> требованиям субподрядчик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должен</w:t>
      </w:r>
      <w:r>
        <w:rPr>
          <w:rFonts w:ascii="Times New Roman" w:hAnsi="Times New Roman" w:eastAsia="Times New Roman" w:cs="Times New Roman"/>
          <w:sz w:val="24"/>
          <w:szCs w:val="24"/>
        </w:rPr>
        <w:t xml:space="preserve"> только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части объема поставки продукции, который ему </w:t>
      </w:r>
      <w:r>
        <w:rPr>
          <w:rFonts w:ascii="Times New Roman" w:hAnsi="Times New Roman" w:eastAsia="Times New Roman" w:cs="Times New Roman"/>
          <w:sz w:val="24"/>
          <w:szCs w:val="24"/>
        </w:rPr>
        <w:t xml:space="preserve">поручен</w:t>
      </w:r>
      <w:r>
        <w:rPr>
          <w:rFonts w:ascii="Times New Roman" w:hAnsi="Times New Roman" w:eastAsia="Times New Roman" w:cs="Times New Roman"/>
          <w:sz w:val="24"/>
          <w:szCs w:val="24"/>
        </w:rPr>
        <w:t xml:space="preserve"> </w:t>
      </w:r>
      <w:bookmarkEnd w:id="70"/>
      <w:r>
        <w:rPr>
          <w:rFonts w:ascii="Times New Roman" w:hAnsi="Times New Roman" w:eastAsia="Times New Roman" w:cs="Times New Roman"/>
          <w:sz w:val="24"/>
          <w:szCs w:val="24"/>
        </w:rPr>
        <w:t xml:space="preserve">в соответствии с Планом распределения объемов поставки продукции (форма 1</w:t>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w:t>
        </w:r>
        <w:r>
          <w:rPr>
            <w:rStyle w:val="1205"/>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71" w:name="_Ref125361799"/>
      <w:r>
        <w:rPr>
          <w:rFonts w:ascii="Times New Roman" w:hAnsi="Times New Roman" w:eastAsia="Times New Roman" w:cs="Times New Roman"/>
          <w:sz w:val="24"/>
          <w:szCs w:val="24"/>
        </w:rPr>
        <w:t xml:space="preserve">Любое юридическое или физическое лицо (в том числе </w:t>
      </w:r>
      <w:r>
        <w:rPr>
          <w:rFonts w:ascii="Times New Roman" w:hAnsi="Times New Roman" w:eastAsia="Times New Roman" w:cs="Times New Roman"/>
          <w:sz w:val="24"/>
          <w:szCs w:val="24"/>
        </w:rPr>
        <w:t xml:space="preserve">индивидуальный предприниматель) может являться субподрядчиком у произвольного числа Генеральных подрядчиков, а также имеет право самостоятельно принимать участие в закупке. При этом субподрядчики не могут входить в состав Коллективных участников (подраздел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_Ref130308203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Каждый Генеральный подрядчик может подать только одну заявку и не может быть субподрядчиком у других Генеральных подрядчиков, а также не может входить в состав Коллективных участников. В случае невыполнения этих требований заявки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участием таких </w:t>
      </w:r>
      <w:r>
        <w:rPr>
          <w:rFonts w:ascii="Times New Roman" w:hAnsi="Times New Roman" w:eastAsia="Times New Roman" w:cs="Times New Roman"/>
          <w:sz w:val="24"/>
          <w:szCs w:val="24"/>
        </w:rPr>
        <w:t xml:space="preserve">лиц</w:t>
      </w:r>
      <w:r>
        <w:rPr>
          <w:rFonts w:ascii="Times New Roman" w:hAnsi="Times New Roman" w:eastAsia="Times New Roman" w:cs="Times New Roman"/>
          <w:sz w:val="24"/>
          <w:szCs w:val="24"/>
        </w:rPr>
        <w:t xml:space="preserve"> будут отклонены без рассмотрения по существу.</w:t>
      </w:r>
      <w:bookmarkEnd w:id="71"/>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Если подразделом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не предусмотрен</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 рассмотрение </w:t>
      </w:r>
      <w:r>
        <w:rPr>
          <w:rFonts w:ascii="Times New Roman" w:hAnsi="Times New Roman" w:eastAsia="Times New Roman" w:cs="Times New Roman"/>
          <w:sz w:val="24"/>
          <w:szCs w:val="24"/>
        </w:rPr>
        <w:t xml:space="preserve">заявок Участников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учетом привлекаемых субподрядчиков</w:t>
      </w:r>
      <w:r>
        <w:rPr>
          <w:rFonts w:ascii="Times New Roman" w:hAnsi="Times New Roman" w:eastAsia="Times New Roman" w:cs="Times New Roman"/>
          <w:sz w:val="24"/>
          <w:szCs w:val="24"/>
        </w:rPr>
        <w:t xml:space="preserve">, то при рассмотрении заявок к учету принимаются исключительно сведения о самом Участник</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связи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чем Участник не обязан предоставлять документы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привлекаемых им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субподрядчиков, указанные в 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8.6</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Требований к Участникам (Приложение № 3)</w:t>
        </w:r>
      </w:hyperlink>
      <w:r>
        <w:rPr>
          <w:rFonts w:ascii="Times New Roman" w:hAnsi="Times New Roman" w:eastAsia="Times New Roman" w:cs="Times New Roman"/>
          <w:sz w:val="24"/>
          <w:szCs w:val="24"/>
        </w:rPr>
        <w:t xml:space="preserve">.Ответственность за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соответствие в ходе исполнения обязательств по Договору привлекаемых субподрядчиков требованиям Документации о закупке в этом случае возлагается на самого Участника.</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72" w:name="_Ref127524203"/>
      <w:r>
        <w:rPr>
          <w:rFonts w:ascii="Times New Roman" w:hAnsi="Times New Roman" w:eastAsia="Times New Roman" w:cs="Times New Roman"/>
          <w:sz w:val="24"/>
          <w:szCs w:val="24"/>
        </w:rPr>
      </w:r>
      <w:bookmarkStart w:id="73" w:name="_Toc186223965"/>
      <w:r>
        <w:rPr>
          <w:rFonts w:ascii="Times New Roman" w:hAnsi="Times New Roman" w:eastAsia="Times New Roman" w:cs="Times New Roman"/>
          <w:sz w:val="24"/>
          <w:szCs w:val="24"/>
        </w:rPr>
        <w:t xml:space="preserve">Привлечение субподрядчиков (соисполнителей) из числа субъектов МСП</w:t>
      </w:r>
      <w:bookmarkEnd w:id="72"/>
      <w:r>
        <w:rPr>
          <w:rFonts w:ascii="Times New Roman" w:hAnsi="Times New Roman" w:eastAsia="Times New Roman" w:cs="Times New Roman"/>
          <w:sz w:val="24"/>
          <w:szCs w:val="24"/>
        </w:rPr>
      </w:r>
      <w:bookmarkEnd w:id="73"/>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Нормы настоящего подраздела применяются, если подразделом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предусмотрен</w:t>
      </w:r>
      <w:r>
        <w:rPr>
          <w:rFonts w:ascii="Times New Roman" w:hAnsi="Times New Roman" w:eastAsia="Times New Roman" w:cs="Times New Roman"/>
          <w:sz w:val="24"/>
          <w:szCs w:val="24"/>
        </w:rPr>
        <w:t xml:space="preserve">а обязанность </w:t>
      </w:r>
      <w:r>
        <w:rPr>
          <w:rFonts w:ascii="Times New Roman" w:hAnsi="Times New Roman" w:eastAsia="Times New Roman" w:cs="Times New Roman"/>
          <w:sz w:val="24"/>
          <w:szCs w:val="24"/>
        </w:rPr>
        <w:t xml:space="preserve">Участников</w:t>
      </w:r>
      <w:r>
        <w:rPr>
          <w:rFonts w:ascii="Times New Roman" w:hAnsi="Times New Roman" w:eastAsia="Times New Roman" w:cs="Times New Roman"/>
          <w:sz w:val="24"/>
          <w:szCs w:val="24"/>
        </w:rPr>
        <w:t xml:space="preserve"> по привлечению</w:t>
      </w:r>
      <w:r>
        <w:rPr>
          <w:rFonts w:ascii="Times New Roman" w:hAnsi="Times New Roman" w:eastAsia="Times New Roman" w:cs="Times New Roman"/>
          <w:sz w:val="24"/>
          <w:szCs w:val="24"/>
        </w:rPr>
        <w:t xml:space="preserve"> к исполнению Договора субподрядчиков (соисполнителей) из числа субъектов МСП.</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Помимо </w:t>
      </w:r>
      <w:r>
        <w:rPr>
          <w:rFonts w:ascii="Times New Roman" w:hAnsi="Times New Roman" w:eastAsia="Times New Roman" w:cs="Times New Roman"/>
          <w:sz w:val="24"/>
          <w:szCs w:val="24"/>
        </w:rPr>
        <w:t xml:space="preserve">требовани</w:t>
      </w:r>
      <w:r>
        <w:rPr>
          <w:rFonts w:ascii="Times New Roman" w:hAnsi="Times New Roman" w:eastAsia="Times New Roman" w:cs="Times New Roman"/>
          <w:sz w:val="24"/>
          <w:szCs w:val="24"/>
        </w:rPr>
        <w:t xml:space="preserve">й</w:t>
      </w:r>
      <w:r>
        <w:rPr>
          <w:rFonts w:ascii="Times New Roman" w:hAnsi="Times New Roman" w:eastAsia="Times New Roman" w:cs="Times New Roman"/>
          <w:sz w:val="24"/>
          <w:szCs w:val="24"/>
        </w:rPr>
        <w:t xml:space="preserve"> настоящего подраздела, </w:t>
      </w:r>
      <w:r>
        <w:rPr>
          <w:rFonts w:ascii="Times New Roman" w:hAnsi="Times New Roman" w:eastAsia="Times New Roman" w:cs="Times New Roman"/>
          <w:sz w:val="24"/>
          <w:szCs w:val="24"/>
        </w:rPr>
        <w:t xml:space="preserve">Участник </w:t>
      </w:r>
      <w:r>
        <w:rPr>
          <w:rFonts w:ascii="Times New Roman" w:hAnsi="Times New Roman" w:eastAsia="Times New Roman" w:cs="Times New Roman"/>
          <w:sz w:val="24"/>
          <w:szCs w:val="24"/>
        </w:rPr>
        <w:t xml:space="preserve">также</w:t>
      </w:r>
      <w:r>
        <w:rPr>
          <w:rFonts w:ascii="Times New Roman" w:hAnsi="Times New Roman" w:eastAsia="Times New Roman" w:cs="Times New Roman"/>
          <w:sz w:val="24"/>
          <w:szCs w:val="24"/>
        </w:rPr>
        <w:t xml:space="preserve"> должен выполнить</w:t>
      </w:r>
      <w:r>
        <w:rPr>
          <w:rFonts w:ascii="Times New Roman" w:hAnsi="Times New Roman" w:eastAsia="Times New Roman" w:cs="Times New Roman"/>
          <w:sz w:val="24"/>
          <w:szCs w:val="24"/>
        </w:rPr>
        <w:t xml:space="preserve"> требования к дополнительным документам, предоставляемым </w:t>
      </w:r>
      <w:r>
        <w:rPr>
          <w:rFonts w:ascii="Times New Roman" w:hAnsi="Times New Roman" w:eastAsia="Times New Roman" w:cs="Times New Roman"/>
          <w:sz w:val="24"/>
          <w:szCs w:val="24"/>
        </w:rPr>
        <w:t xml:space="preserve">им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составе заявки, установленные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_Ref125550523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8.7</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Требований к</w:t>
        </w:r>
        <w:r>
          <w:rPr>
            <w:rStyle w:val="1205"/>
            <w:rFonts w:ascii="Times New Roman" w:hAnsi="Times New Roman" w:eastAsia="Times New Roman" w:cs="Times New Roman"/>
            <w:sz w:val="24"/>
            <w:szCs w:val="24"/>
          </w:rPr>
          <w:t xml:space="preserve"> </w:t>
        </w:r>
        <w:r>
          <w:rPr>
            <w:rStyle w:val="1205"/>
            <w:rFonts w:ascii="Times New Roman" w:hAnsi="Times New Roman" w:eastAsia="Times New Roman" w:cs="Times New Roman"/>
            <w:sz w:val="24"/>
            <w:szCs w:val="24"/>
          </w:rPr>
          <w:t xml:space="preserve">Участникам (Приложение № 3)</w:t>
        </w:r>
      </w:hyperlink>
      <w:r>
        <w:rPr>
          <w:rFonts w:ascii="Times New Roman" w:hAnsi="Times New Roman" w:eastAsia="Times New Roman" w:cs="Times New Roman"/>
          <w:sz w:val="24"/>
          <w:szCs w:val="24"/>
        </w:rPr>
        <w:t xml:space="preserve">. П</w:t>
      </w:r>
      <w:r>
        <w:rPr>
          <w:rFonts w:ascii="Times New Roman" w:hAnsi="Times New Roman" w:eastAsia="Times New Roman" w:cs="Times New Roman"/>
          <w:sz w:val="24"/>
          <w:szCs w:val="24"/>
        </w:rPr>
        <w:t xml:space="preserve">ри </w:t>
      </w:r>
      <w:r>
        <w:rPr>
          <w:rFonts w:ascii="Times New Roman" w:hAnsi="Times New Roman" w:eastAsia="Times New Roman" w:cs="Times New Roman"/>
          <w:sz w:val="24"/>
          <w:szCs w:val="24"/>
        </w:rPr>
        <w:t xml:space="preserve">этом в Плане распределения объемов поставки продукции (форма 1</w:t>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w:t>
        </w:r>
        <w:r>
          <w:rPr>
            <w:rStyle w:val="1205"/>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 должен указать</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привлекаемых</w:t>
      </w:r>
      <w:r>
        <w:rPr>
          <w:rFonts w:ascii="Times New Roman" w:hAnsi="Times New Roman" w:eastAsia="Times New Roman" w:cs="Times New Roman"/>
          <w:sz w:val="24"/>
          <w:szCs w:val="24"/>
        </w:rPr>
        <w:t xml:space="preserve"> им</w:t>
      </w:r>
      <w:r>
        <w:rPr>
          <w:rFonts w:ascii="Times New Roman" w:hAnsi="Times New Roman" w:eastAsia="Times New Roman" w:cs="Times New Roman"/>
          <w:sz w:val="24"/>
          <w:szCs w:val="24"/>
        </w:rPr>
        <w:t xml:space="preserve"> субподрядчиков (соисполнителей) </w:t>
      </w:r>
      <w:r>
        <w:rPr>
          <w:rFonts w:ascii="Times New Roman" w:hAnsi="Times New Roman" w:eastAsia="Times New Roman" w:cs="Times New Roman"/>
          <w:sz w:val="24"/>
          <w:szCs w:val="24"/>
        </w:rPr>
        <w:t xml:space="preserve">из числа</w:t>
      </w:r>
      <w:r>
        <w:rPr>
          <w:rFonts w:ascii="Times New Roman" w:hAnsi="Times New Roman" w:eastAsia="Times New Roman" w:cs="Times New Roman"/>
          <w:sz w:val="24"/>
          <w:szCs w:val="24"/>
        </w:rPr>
        <w:t xml:space="preserve"> субъект</w:t>
      </w:r>
      <w:r>
        <w:rPr>
          <w:rFonts w:ascii="Times New Roman" w:hAnsi="Times New Roman" w:eastAsia="Times New Roman" w:cs="Times New Roman"/>
          <w:sz w:val="24"/>
          <w:szCs w:val="24"/>
        </w:rPr>
        <w:t xml:space="preserve">ов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МСП</w:t>
      </w:r>
      <w:r>
        <w:rPr>
          <w:rFonts w:ascii="Times New Roman" w:hAnsi="Times New Roman" w:eastAsia="Times New Roman" w:cs="Times New Roman"/>
          <w:sz w:val="24"/>
          <w:szCs w:val="24"/>
        </w:rPr>
        <w:t xml:space="preserve">,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также является ли </w:t>
      </w:r>
      <w:r>
        <w:rPr>
          <w:rFonts w:ascii="Times New Roman" w:hAnsi="Times New Roman" w:eastAsia="Times New Roman" w:cs="Times New Roman"/>
          <w:sz w:val="24"/>
          <w:szCs w:val="24"/>
        </w:rPr>
        <w:t xml:space="preserve">самостоятельно Участник субъектом МСП.</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При этом требования </w:t>
      </w:r>
      <w:r>
        <w:rPr>
          <w:rFonts w:ascii="Times New Roman" w:hAnsi="Times New Roman" w:eastAsia="Times New Roman" w:cs="Times New Roman"/>
          <w:sz w:val="24"/>
          <w:szCs w:val="24"/>
        </w:rPr>
        <w:t xml:space="preserve">подраздела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_Ref125550523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8.7</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Требований к</w:t>
        </w:r>
        <w:r>
          <w:rPr>
            <w:rStyle w:val="1205"/>
            <w:rFonts w:ascii="Times New Roman" w:hAnsi="Times New Roman" w:eastAsia="Times New Roman" w:cs="Times New Roman"/>
            <w:sz w:val="24"/>
            <w:szCs w:val="24"/>
          </w:rPr>
          <w:t xml:space="preserve"> </w:t>
        </w:r>
        <w:r>
          <w:rPr>
            <w:rStyle w:val="1205"/>
            <w:rFonts w:ascii="Times New Roman" w:hAnsi="Times New Roman" w:eastAsia="Times New Roman" w:cs="Times New Roman"/>
            <w:sz w:val="24"/>
            <w:szCs w:val="24"/>
          </w:rPr>
          <w:t xml:space="preserve">Участникам (Приложение № 3)</w:t>
        </w:r>
      </w:hyperlink>
      <w:r>
        <w:rPr>
          <w:rFonts w:ascii="Times New Roman" w:hAnsi="Times New Roman" w:eastAsia="Times New Roman" w:cs="Times New Roman"/>
          <w:sz w:val="24"/>
          <w:szCs w:val="24"/>
        </w:rPr>
        <w:t xml:space="preserve"> применяются вне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зависимости от порядка рассмотрения заявок участников, являющихся </w:t>
      </w:r>
      <w:r>
        <w:rPr>
          <w:rFonts w:ascii="Times New Roman" w:hAnsi="Times New Roman" w:eastAsia="Times New Roman" w:cs="Times New Roman"/>
          <w:sz w:val="24"/>
          <w:szCs w:val="24"/>
        </w:rPr>
        <w:t xml:space="preserve">Г</w:t>
      </w:r>
      <w:r>
        <w:rPr>
          <w:rFonts w:ascii="Times New Roman" w:hAnsi="Times New Roman" w:eastAsia="Times New Roman" w:cs="Times New Roman"/>
          <w:sz w:val="24"/>
          <w:szCs w:val="24"/>
        </w:rPr>
        <w:t xml:space="preserve">енеральными подрядчиками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учетом субподрядчиков, или без учета субподрядчиков</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_Ref125361702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74" w:name="_Ref125473377"/>
      <w:r>
        <w:rPr>
          <w:rFonts w:ascii="Times New Roman" w:hAnsi="Times New Roman" w:eastAsia="Times New Roman" w:cs="Times New Roman"/>
          <w:sz w:val="24"/>
          <w:szCs w:val="24"/>
        </w:rPr>
        <w:t xml:space="preserve">Участник считается выполнившим требование по привлечению к исполнению Договора субподрядчиков (соисполнителей) из числа субъектов МСП, при условии </w:t>
      </w:r>
      <w:r>
        <w:rPr>
          <w:rFonts w:ascii="Times New Roman" w:hAnsi="Times New Roman" w:eastAsia="Times New Roman" w:cs="Times New Roman"/>
          <w:sz w:val="24"/>
          <w:szCs w:val="24"/>
        </w:rPr>
        <w:t xml:space="preserve">предоставления информации, указанной в</w:t>
      </w:r>
      <w:r>
        <w:rPr>
          <w:rFonts w:ascii="Times New Roman" w:hAnsi="Times New Roman" w:eastAsia="Times New Roman" w:cs="Times New Roman"/>
          <w:sz w:val="24"/>
          <w:szCs w:val="24"/>
        </w:rPr>
        <w:t xml:space="preserve"> Плане распределения объемов поставки продукции (форма 1</w:t>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bookmarkEnd w:id="74"/>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случае непредоставления </w:t>
      </w:r>
      <w:r>
        <w:rPr>
          <w:rFonts w:ascii="Times New Roman" w:hAnsi="Times New Roman" w:eastAsia="Times New Roman" w:cs="Times New Roman"/>
          <w:sz w:val="24"/>
          <w:szCs w:val="24"/>
        </w:rPr>
        <w:t xml:space="preserve">этой </w:t>
      </w:r>
      <w:r>
        <w:rPr>
          <w:rFonts w:ascii="Times New Roman" w:hAnsi="Times New Roman" w:eastAsia="Times New Roman" w:cs="Times New Roman"/>
          <w:sz w:val="24"/>
          <w:szCs w:val="24"/>
        </w:rPr>
        <w:t xml:space="preserve">информации или несоответствия привлекаемых субподрядчиков (соисполнителей) установленным требованиям, заявка такого Участника будет отклонена от участия в закупке.</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Если привлекаемые субъекты МСП входят в состав Коллективного участника</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_Ref130308255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то объем исполнения Договора таким Коллективным участником засчитывается в исполнение требования по привлечению субъектов МСП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качестве субподрядчиков (соисполнителей), при условии выполнения </w:t>
      </w:r>
      <w:r>
        <w:rPr>
          <w:rFonts w:ascii="Times New Roman" w:hAnsi="Times New Roman" w:eastAsia="Times New Roman" w:cs="Times New Roman"/>
          <w:sz w:val="24"/>
          <w:szCs w:val="24"/>
        </w:rPr>
        <w:t xml:space="preserve">остальных </w:t>
      </w:r>
      <w:r>
        <w:rPr>
          <w:rFonts w:ascii="Times New Roman" w:hAnsi="Times New Roman" w:eastAsia="Times New Roman" w:cs="Times New Roman"/>
          <w:sz w:val="24"/>
          <w:szCs w:val="24"/>
        </w:rPr>
        <w:t xml:space="preserve">требований </w:t>
      </w:r>
      <w:r>
        <w:rPr>
          <w:rFonts w:ascii="Times New Roman" w:hAnsi="Times New Roman" w:eastAsia="Times New Roman" w:cs="Times New Roman"/>
          <w:sz w:val="24"/>
          <w:szCs w:val="24"/>
        </w:rPr>
        <w:t xml:space="preserve">настоящего подраздела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sectPr>
          <w:headerReference w:type="default" r:id="rId9"/>
          <w:footerReference w:type="default" r:id="rId11"/>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75"/>
        <w:rPr>
          <w:rFonts w:ascii="Times New Roman" w:hAnsi="Times New Roman" w:cs="Times New Roman"/>
          <w:sz w:val="24"/>
          <w:szCs w:val="24"/>
        </w:rPr>
      </w:pPr>
      <w:r>
        <w:rPr>
          <w:rFonts w:ascii="Times New Roman" w:hAnsi="Times New Roman" w:eastAsia="Times New Roman" w:cs="Times New Roman"/>
          <w:sz w:val="24"/>
          <w:szCs w:val="24"/>
        </w:rPr>
      </w:r>
      <w:bookmarkStart w:id="75" w:name="_Ref125361211"/>
      <w:r>
        <w:rPr>
          <w:rFonts w:ascii="Times New Roman" w:hAnsi="Times New Roman" w:eastAsia="Times New Roman" w:cs="Times New Roman"/>
          <w:sz w:val="24"/>
          <w:szCs w:val="24"/>
        </w:rPr>
      </w:r>
      <w:bookmarkStart w:id="76" w:name="_Ref125367098"/>
      <w:r>
        <w:rPr>
          <w:rFonts w:ascii="Times New Roman" w:hAnsi="Times New Roman" w:eastAsia="Times New Roman" w:cs="Times New Roman"/>
          <w:sz w:val="24"/>
          <w:szCs w:val="24"/>
        </w:rPr>
      </w:r>
      <w:bookmarkStart w:id="77" w:name="_Ref125367107"/>
      <w:r>
        <w:rPr>
          <w:rFonts w:ascii="Times New Roman" w:hAnsi="Times New Roman" w:eastAsia="Times New Roman" w:cs="Times New Roman"/>
          <w:sz w:val="24"/>
          <w:szCs w:val="24"/>
        </w:rPr>
      </w:r>
      <w:bookmarkStart w:id="78" w:name="_Ref125367974"/>
      <w:r>
        <w:rPr>
          <w:rFonts w:ascii="Times New Roman" w:hAnsi="Times New Roman" w:eastAsia="Times New Roman" w:cs="Times New Roman"/>
          <w:sz w:val="24"/>
          <w:szCs w:val="24"/>
        </w:rPr>
      </w:r>
      <w:bookmarkStart w:id="79" w:name="_Toc186223966"/>
      <w:r>
        <w:rPr>
          <w:rFonts w:ascii="Times New Roman" w:hAnsi="Times New Roman" w:eastAsia="Times New Roman" w:cs="Times New Roman"/>
          <w:sz w:val="24"/>
          <w:szCs w:val="24"/>
        </w:rPr>
        <w:t xml:space="preserve">Порядок проведения закупки</w:t>
      </w:r>
      <w:bookmarkEnd w:id="75"/>
      <w:r>
        <w:rPr>
          <w:rFonts w:ascii="Times New Roman" w:hAnsi="Times New Roman" w:eastAsia="Times New Roman" w:cs="Times New Roman"/>
          <w:sz w:val="24"/>
          <w:szCs w:val="24"/>
        </w:rPr>
      </w:r>
      <w:bookmarkEnd w:id="76"/>
      <w:r>
        <w:rPr>
          <w:rFonts w:ascii="Times New Roman" w:hAnsi="Times New Roman" w:eastAsia="Times New Roman" w:cs="Times New Roman"/>
          <w:sz w:val="24"/>
          <w:szCs w:val="24"/>
        </w:rPr>
      </w:r>
      <w:bookmarkEnd w:id="77"/>
      <w:r>
        <w:rPr>
          <w:rFonts w:ascii="Times New Roman" w:hAnsi="Times New Roman" w:eastAsia="Times New Roman" w:cs="Times New Roman"/>
          <w:sz w:val="24"/>
          <w:szCs w:val="24"/>
        </w:rPr>
      </w:r>
      <w:bookmarkEnd w:id="78"/>
      <w:r>
        <w:rPr>
          <w:rFonts w:ascii="Times New Roman" w:hAnsi="Times New Roman" w:eastAsia="Times New Roman" w:cs="Times New Roman"/>
          <w:sz w:val="24"/>
          <w:szCs w:val="24"/>
        </w:rPr>
      </w:r>
      <w:bookmarkEnd w:id="79"/>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80" w:name="_Ref126141932"/>
      <w:r>
        <w:rPr>
          <w:rFonts w:ascii="Times New Roman" w:hAnsi="Times New Roman" w:eastAsia="Times New Roman" w:cs="Times New Roman"/>
          <w:sz w:val="24"/>
          <w:szCs w:val="24"/>
        </w:rPr>
      </w:r>
      <w:bookmarkStart w:id="81" w:name="_Toc186223967"/>
      <w:r>
        <w:rPr>
          <w:rFonts w:ascii="Times New Roman" w:hAnsi="Times New Roman" w:eastAsia="Times New Roman" w:cs="Times New Roman"/>
          <w:sz w:val="24"/>
          <w:szCs w:val="24"/>
        </w:rPr>
        <w:t xml:space="preserve">Общий порядок проведения закупки</w:t>
      </w:r>
      <w:bookmarkEnd w:id="80"/>
      <w:r>
        <w:rPr>
          <w:rFonts w:ascii="Times New Roman" w:hAnsi="Times New Roman" w:eastAsia="Times New Roman" w:cs="Times New Roman"/>
          <w:sz w:val="24"/>
          <w:szCs w:val="24"/>
        </w:rPr>
      </w:r>
      <w:bookmarkEnd w:id="81"/>
      <w:r>
        <w:rPr>
          <w:rFonts w:ascii="Times New Roman" w:hAnsi="Times New Roman" w:cs="Times New Roman"/>
          <w:sz w:val="24"/>
          <w:szCs w:val="24"/>
        </w:rPr>
      </w:r>
      <w:r>
        <w:rPr>
          <w:rFonts w:ascii="Times New Roman" w:hAnsi="Times New Roman" w:cs="Times New Roman"/>
          <w:sz w:val="24"/>
          <w:szCs w:val="24"/>
        </w:rPr>
      </w:r>
    </w:p>
    <w:p>
      <w:pPr>
        <w:pStyle w:val="1177"/>
        <w:keepNext/>
        <w:spacing w:after="120"/>
        <w:rPr>
          <w:rFonts w:ascii="Times New Roman" w:hAnsi="Times New Roman" w:cs="Times New Roman"/>
          <w:sz w:val="24"/>
          <w:szCs w:val="24"/>
        </w:rPr>
      </w:pPr>
      <w:r>
        <w:rPr>
          <w:rFonts w:ascii="Times New Roman" w:hAnsi="Times New Roman" w:eastAsia="Times New Roman" w:cs="Times New Roman"/>
          <w:sz w:val="24"/>
          <w:szCs w:val="24"/>
        </w:rPr>
        <w:t xml:space="preserve">Закупка проводится в следующем порядке:</w:t>
      </w:r>
      <w:r>
        <w:rPr>
          <w:rFonts w:ascii="Times New Roman" w:hAnsi="Times New Roman" w:cs="Times New Roman"/>
          <w:sz w:val="24"/>
          <w:szCs w:val="24"/>
        </w:rPr>
      </w:r>
      <w:r>
        <w:rPr>
          <w:rFonts w:ascii="Times New Roman" w:hAnsi="Times New Roman" w:cs="Times New Roman"/>
          <w:sz w:val="24"/>
          <w:szCs w:val="24"/>
        </w:rPr>
      </w:r>
    </w:p>
    <w:tbl>
      <w:tblPr>
        <w:tblStyle w:val="1202"/>
        <w:tblW w:w="14003" w:type="dxa"/>
        <w:tblInd w:w="1129" w:type="dxa"/>
        <w:tblLayout w:type="fixed"/>
        <w:tblCellMar>
          <w:left w:w="28" w:type="dxa"/>
          <w:right w:w="28" w:type="dxa"/>
        </w:tblCellMar>
        <w:tblLook w:val="04A0" w:firstRow="1" w:lastRow="0" w:firstColumn="1" w:lastColumn="0" w:noHBand="0" w:noVBand="1"/>
      </w:tblPr>
      <w:tblGrid>
        <w:gridCol w:w="431"/>
        <w:gridCol w:w="3024"/>
        <w:gridCol w:w="1513"/>
        <w:gridCol w:w="1512"/>
        <w:gridCol w:w="3025"/>
        <w:gridCol w:w="2267"/>
        <w:gridCol w:w="2231"/>
      </w:tblGrid>
      <w:tr>
        <w:tblPrEx/>
        <w:trPr/>
        <w:tc>
          <w:tcPr>
            <w:tcBorders>
              <w:left w:val="none" w:color="000000" w:sz="4" w:space="0"/>
            </w:tcBorders>
            <w:tcW w:w="431" w:type="dxa"/>
            <w:vAlign w:val="bottom"/>
            <w:textDirection w:val="lrTb"/>
            <w:noWrap w:val="false"/>
          </w:tcPr>
          <w:p>
            <w:pPr>
              <w:pStyle w:val="1181"/>
              <w:jc w:val="center"/>
              <w:spacing w:before="40" w:after="40"/>
              <w:rPr>
                <w:rFonts w:ascii="Times New Roman" w:hAnsi="Times New Roman" w:cs="Times New Roman"/>
                <w:b w:val="0"/>
                <w:bCs/>
                <w:sz w:val="24"/>
                <w:szCs w:val="24"/>
              </w:rPr>
            </w:pPr>
            <w:r>
              <w:rPr>
                <w:rFonts w:ascii="Times New Roman" w:hAnsi="Times New Roman" w:eastAsia="Times New Roman" w:cs="Times New Roman"/>
                <w:b w:val="0"/>
                <w:bCs/>
                <w:sz w:val="24"/>
                <w:szCs w:val="24"/>
              </w:rPr>
              <w:t xml:space="preserve">Ô</w:t>
            </w:r>
            <w:r>
              <w:rPr>
                <w:rFonts w:ascii="Times New Roman" w:hAnsi="Times New Roman" w:cs="Times New Roman"/>
                <w:b w:val="0"/>
                <w:bCs/>
                <w:sz w:val="24"/>
                <w:szCs w:val="24"/>
              </w:rPr>
            </w:r>
            <w:r>
              <w:rPr>
                <w:rFonts w:ascii="Times New Roman" w:hAnsi="Times New Roman" w:cs="Times New Roman"/>
                <w:b w:val="0"/>
                <w:bCs/>
                <w:sz w:val="24"/>
                <w:szCs w:val="24"/>
              </w:rPr>
            </w:r>
          </w:p>
        </w:tc>
        <w:tc>
          <w:tcPr>
            <w:gridSpan w:val="6"/>
            <w:tcBorders>
              <w:right w:val="none" w:color="000000" w:sz="4" w:space="0"/>
            </w:tcBorders>
            <w:tcW w:w="13572" w:type="dxa"/>
            <w:textDirection w:val="lrTb"/>
            <w:noWrap w:val="false"/>
          </w:tcPr>
          <w:p>
            <w:pPr>
              <w:pStyle w:val="1181"/>
              <w:jc w:val="center"/>
              <w:spacing w:before="40" w:after="40"/>
              <w:rPr>
                <w:rFonts w:ascii="Times New Roman" w:hAnsi="Times New Roman" w:cs="Times New Roman"/>
                <w:b w:val="0"/>
                <w:bCs/>
                <w:sz w:val="24"/>
                <w:szCs w:val="24"/>
              </w:rPr>
            </w:pPr>
            <w:r>
              <w:rPr>
                <w:rFonts w:ascii="Times New Roman" w:hAnsi="Times New Roman" w:eastAsia="Times New Roman" w:cs="Times New Roman"/>
                <w:b w:val="0"/>
                <w:bCs/>
                <w:sz w:val="24"/>
                <w:szCs w:val="24"/>
              </w:rPr>
              <w:t xml:space="preserve">Официальное размещение Извещения и Документации о закупке</w:t>
            </w:r>
            <w:r>
              <w:rPr>
                <w:rFonts w:ascii="Times New Roman" w:hAnsi="Times New Roman" w:eastAsia="Times New Roman" w:cs="Times New Roman"/>
                <w:b w:val="0"/>
                <w:bCs/>
                <w:sz w:val="24"/>
                <w:szCs w:val="24"/>
              </w:rPr>
              <w:t xml:space="preserve"> </w:t>
            </w:r>
            <w:r>
              <w:rPr>
                <w:rFonts w:ascii="Times New Roman" w:hAnsi="Times New Roman" w:eastAsia="Times New Roman" w:cs="Times New Roman"/>
                <w:b w:val="0"/>
                <w:bCs/>
                <w:sz w:val="24"/>
                <w:szCs w:val="24"/>
              </w:rP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 w:val="0"/>
                <w:bCs/>
                <w:sz w:val="24"/>
                <w:szCs w:val="24"/>
              </w:rPr>
              <w:instrText xml:space="preserve"> REF _Ref130286532 \r \h </w:instrText>
            </w:r>
            <w:r>
              <w:rPr>
                <w:rFonts w:ascii="Times New Roman" w:hAnsi="Times New Roman" w:eastAsia="Times New Roman" w:cs="Times New Roman"/>
                <w:bCs/>
                <w:sz w:val="24"/>
                <w:szCs w:val="24"/>
              </w:rPr>
              <w:instrText xml:space="preserve">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 w:val="0"/>
                <w:bCs/>
                <w:sz w:val="24"/>
                <w:szCs w:val="24"/>
              </w:rPr>
              <w:t xml:space="preserve">4.2</w:t>
            </w:r>
            <w:r>
              <w:rPr>
                <w:rFonts w:ascii="Times New Roman" w:hAnsi="Times New Roman" w:eastAsia="Times New Roman" w:cs="Times New Roman"/>
                <w:bCs/>
                <w:sz w:val="24"/>
                <w:szCs w:val="24"/>
              </w:rPr>
              <w:fldChar w:fldCharType="end"/>
            </w:r>
            <w:r>
              <w:rPr>
                <w:rFonts w:ascii="Times New Roman" w:hAnsi="Times New Roman" w:eastAsia="Times New Roman" w:cs="Times New Roman"/>
                <w:b w:val="0"/>
                <w:bCs/>
                <w:sz w:val="24"/>
                <w:szCs w:val="24"/>
              </w:rPr>
              <w:t xml:space="preserve">)</w:t>
            </w:r>
            <w:r>
              <w:rPr>
                <w:rFonts w:ascii="Times New Roman" w:hAnsi="Times New Roman" w:cs="Times New Roman"/>
                <w:b w:val="0"/>
                <w:bCs/>
                <w:sz w:val="24"/>
                <w:szCs w:val="24"/>
              </w:rPr>
            </w:r>
            <w:r>
              <w:rPr>
                <w:rFonts w:ascii="Times New Roman" w:hAnsi="Times New Roman" w:cs="Times New Roman"/>
                <w:b w:val="0"/>
                <w:bCs/>
                <w:sz w:val="24"/>
                <w:szCs w:val="24"/>
              </w:rPr>
            </w:r>
          </w:p>
        </w:tc>
      </w:tr>
      <w:tr>
        <w:tblPrEx/>
        <w:trPr/>
        <w:tc>
          <w:tcPr>
            <w:tcBorders>
              <w:left w:val="none" w:color="000000" w:sz="4" w:space="0"/>
            </w:tcBorders>
            <w:tcW w:w="431" w:type="dxa"/>
            <w:vAlign w:val="bottom"/>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Ô</w:t>
            </w:r>
            <w:r>
              <w:rPr>
                <w:rFonts w:ascii="Times New Roman" w:hAnsi="Times New Roman" w:cs="Times New Roman"/>
                <w:bCs/>
                <w:sz w:val="24"/>
                <w:szCs w:val="24"/>
              </w:rPr>
            </w:r>
            <w:r>
              <w:rPr>
                <w:rFonts w:ascii="Times New Roman" w:hAnsi="Times New Roman" w:cs="Times New Roman"/>
                <w:bCs/>
                <w:sz w:val="24"/>
                <w:szCs w:val="24"/>
              </w:rPr>
            </w:r>
          </w:p>
        </w:tc>
        <w:tc>
          <w:tcPr>
            <w:gridSpan w:val="3"/>
            <w:tcW w:w="6049" w:type="dxa"/>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Подготовка заявки (раздел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_Ref130281199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4.3</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tcW w:w="3025" w:type="dxa"/>
            <w:vMerge w:val="restart"/>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Предоставление разъяснений положений Документации о</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закупке</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_Ref130394802 \r \h </w:instrText>
            </w:r>
            <w:r>
              <w:rPr>
                <w:rFonts w:ascii="Times New Roman" w:hAnsi="Times New Roman" w:eastAsia="Times New Roman" w:cs="Times New Roman"/>
                <w:bCs/>
                <w:sz w:val="24"/>
                <w:szCs w:val="24"/>
              </w:rPr>
              <w:instrText xml:space="preserve">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4.4</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 закупки)</w:t>
            </w:r>
            <w:r>
              <w:rPr>
                <w:rFonts w:ascii="Times New Roman" w:hAnsi="Times New Roman" w:cs="Times New Roman"/>
                <w:bCs/>
                <w:sz w:val="24"/>
                <w:szCs w:val="24"/>
              </w:rPr>
            </w:r>
            <w:r>
              <w:rPr>
                <w:rFonts w:ascii="Times New Roman" w:hAnsi="Times New Roman" w:cs="Times New Roman"/>
                <w:bCs/>
                <w:sz w:val="24"/>
                <w:szCs w:val="24"/>
              </w:rPr>
            </w:r>
          </w:p>
        </w:tc>
        <w:tc>
          <w:tcPr>
            <w:tcW w:w="2267" w:type="dxa"/>
            <w:vMerge w:val="restart"/>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Внесение изменений в Извещение </w:t>
            </w:r>
            <w:r>
              <w:rPr>
                <w:rFonts w:ascii="Times New Roman" w:hAnsi="Times New Roman" w:eastAsia="Times New Roman" w:cs="Times New Roman"/>
                <w:bCs/>
                <w:sz w:val="24"/>
                <w:szCs w:val="24"/>
              </w:rPr>
              <w:t xml:space="preserve">и</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(или)</w:t>
            </w:r>
            <w:r>
              <w:rPr>
                <w:rFonts w:ascii="Times New Roman" w:hAnsi="Times New Roman" w:eastAsia="Times New Roman" w:cs="Times New Roman"/>
                <w:bCs/>
                <w:sz w:val="24"/>
                <w:szCs w:val="24"/>
              </w:rPr>
              <w:t xml:space="preserve"> Документацию о закупке</w:t>
            </w:r>
            <w:r>
              <w:rPr>
                <w:rFonts w:ascii="Times New Roman" w:hAnsi="Times New Roman" w:eastAsia="Times New Roman" w:cs="Times New Roman"/>
                <w:bCs/>
                <w:sz w:val="24"/>
                <w:szCs w:val="24"/>
              </w:rPr>
              <w:b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_Ref125362076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4.5</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 закупки)</w:t>
            </w:r>
            <w:r>
              <w:rPr>
                <w:rFonts w:ascii="Times New Roman" w:hAnsi="Times New Roman" w:cs="Times New Roman"/>
                <w:bCs/>
                <w:sz w:val="24"/>
                <w:szCs w:val="24"/>
              </w:rPr>
            </w:r>
            <w:r>
              <w:rPr>
                <w:rFonts w:ascii="Times New Roman" w:hAnsi="Times New Roman" w:cs="Times New Roman"/>
                <w:bCs/>
                <w:sz w:val="24"/>
                <w:szCs w:val="24"/>
              </w:rPr>
            </w:r>
          </w:p>
        </w:tc>
        <w:tc>
          <w:tcPr>
            <w:tcBorders>
              <w:right w:val="none" w:color="000000" w:sz="4" w:space="0"/>
            </w:tcBorders>
            <w:tcW w:w="2231" w:type="dxa"/>
            <w:vMerge w:val="restart"/>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Отказ от проведения закупки (отмена закупки)</w:t>
            </w:r>
            <w:r>
              <w:rPr>
                <w:rFonts w:ascii="Times New Roman" w:hAnsi="Times New Roman" w:eastAsia="Times New Roman" w:cs="Times New Roman"/>
                <w:bCs/>
                <w:sz w:val="24"/>
                <w:szCs w:val="24"/>
              </w:rPr>
              <w:b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_Ref126141962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4.17</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 закупки)</w:t>
            </w:r>
            <w:r>
              <w:rPr>
                <w:rFonts w:ascii="Times New Roman" w:hAnsi="Times New Roman" w:cs="Times New Roman"/>
                <w:bCs/>
                <w:sz w:val="24"/>
                <w:szCs w:val="24"/>
              </w:rPr>
            </w:r>
            <w:r>
              <w:rPr>
                <w:rFonts w:ascii="Times New Roman" w:hAnsi="Times New Roman" w:cs="Times New Roman"/>
                <w:bCs/>
                <w:sz w:val="24"/>
                <w:szCs w:val="24"/>
              </w:rPr>
            </w:r>
          </w:p>
        </w:tc>
      </w:tr>
      <w:tr>
        <w:tblPrEx/>
        <w:trPr/>
        <w:tc>
          <w:tcPr>
            <w:tcBorders>
              <w:left w:val="none" w:color="000000" w:sz="4" w:space="0"/>
            </w:tcBorders>
            <w:tcW w:w="431" w:type="dxa"/>
            <w:vAlign w:val="bottom"/>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Ô</w:t>
            </w:r>
            <w:r>
              <w:rPr>
                <w:rFonts w:ascii="Times New Roman" w:hAnsi="Times New Roman" w:cs="Times New Roman"/>
                <w:bCs/>
                <w:sz w:val="24"/>
                <w:szCs w:val="24"/>
              </w:rPr>
            </w:r>
            <w:r>
              <w:rPr>
                <w:rFonts w:ascii="Times New Roman" w:hAnsi="Times New Roman" w:cs="Times New Roman"/>
                <w:bCs/>
                <w:sz w:val="24"/>
                <w:szCs w:val="24"/>
              </w:rPr>
            </w:r>
          </w:p>
        </w:tc>
        <w:tc>
          <w:tcPr>
            <w:tcW w:w="3024" w:type="dxa"/>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Подача заявок и</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их</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прием</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_Ref125362119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4.6</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gridSpan w:val="2"/>
            <w:tcW w:w="3025" w:type="dxa"/>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Изменение и отзыв</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заявок</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_Ref125362130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4.7</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 закупки)</w:t>
            </w:r>
            <w:r>
              <w:rPr>
                <w:rFonts w:ascii="Times New Roman" w:hAnsi="Times New Roman" w:cs="Times New Roman"/>
                <w:bCs/>
                <w:sz w:val="24"/>
                <w:szCs w:val="24"/>
              </w:rPr>
            </w:r>
            <w:r>
              <w:rPr>
                <w:rFonts w:ascii="Times New Roman" w:hAnsi="Times New Roman" w:cs="Times New Roman"/>
                <w:bCs/>
                <w:sz w:val="24"/>
                <w:szCs w:val="24"/>
              </w:rPr>
            </w:r>
          </w:p>
        </w:tc>
        <w:tc>
          <w:tcPr>
            <w:tcW w:w="3025"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c>
          <w:tcPr>
            <w:tcW w:w="2267"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c>
          <w:tcPr>
            <w:tcBorders>
              <w:bottom w:val="single" w:color="7F7F7F" w:themeColor="text1" w:themeTint="80" w:sz="4" w:space="0"/>
              <w:right w:val="none" w:color="000000" w:sz="4" w:space="0"/>
            </w:tcBorders>
            <w:tcW w:w="2231" w:type="dxa"/>
            <w:vAlign w:val="bottom"/>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1" w:type="dxa"/>
            <w:vAlign w:val="bottom"/>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Ô</w:t>
            </w:r>
            <w:r>
              <w:rPr>
                <w:rFonts w:ascii="Times New Roman" w:hAnsi="Times New Roman" w:cs="Times New Roman"/>
                <w:bCs/>
                <w:sz w:val="24"/>
                <w:szCs w:val="24"/>
              </w:rPr>
            </w:r>
            <w:r>
              <w:rPr>
                <w:rFonts w:ascii="Times New Roman" w:hAnsi="Times New Roman" w:cs="Times New Roman"/>
                <w:bCs/>
                <w:sz w:val="24"/>
                <w:szCs w:val="24"/>
              </w:rPr>
            </w:r>
          </w:p>
        </w:tc>
        <w:tc>
          <w:tcPr>
            <w:gridSpan w:val="5"/>
            <w:tcW w:w="11341" w:type="dxa"/>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Открытие доступа к заявкам (подраздел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_Ref130221619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4.8</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tcBorders>
              <w:right w:val="none" w:color="000000" w:sz="4" w:space="0"/>
            </w:tcBorders>
            <w:tcW w:w="2231" w:type="dxa"/>
            <w:vAlign w:val="center"/>
            <w:vMerge w:val="restart"/>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Отказ от проведения закупки (отмена закупки) по обстоятельствам непреодолимой силы в</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соответствии с гражданским законодательством</w:t>
            </w:r>
            <w:r>
              <w:rPr>
                <w:rFonts w:ascii="Times New Roman" w:hAnsi="Times New Roman" w:eastAsia="Times New Roman" w:cs="Times New Roman"/>
                <w:bCs/>
                <w:sz w:val="24"/>
                <w:szCs w:val="24"/>
              </w:rPr>
              <w:b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_Ref126141962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4.17</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 закупки)</w:t>
            </w:r>
            <w:r>
              <w:rPr>
                <w:rFonts w:ascii="Times New Roman" w:hAnsi="Times New Roman" w:cs="Times New Roman"/>
                <w:bCs/>
                <w:sz w:val="24"/>
                <w:szCs w:val="24"/>
              </w:rPr>
            </w:r>
            <w:r>
              <w:rPr>
                <w:rFonts w:ascii="Times New Roman" w:hAnsi="Times New Roman" w:cs="Times New Roman"/>
                <w:bCs/>
                <w:sz w:val="24"/>
                <w:szCs w:val="24"/>
              </w:rPr>
            </w:r>
          </w:p>
        </w:tc>
      </w:tr>
      <w:tr>
        <w:tblPrEx/>
        <w:trPr>
          <w:trHeight w:val="276"/>
        </w:trPr>
        <w:tc>
          <w:tcPr>
            <w:tcBorders>
              <w:left w:val="none" w:color="000000" w:sz="4" w:space="0"/>
            </w:tcBorders>
            <w:tcW w:w="431" w:type="dxa"/>
            <w:vAlign w:val="bottom"/>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Ô</w:t>
            </w:r>
            <w:r>
              <w:rPr>
                <w:rFonts w:ascii="Times New Roman" w:hAnsi="Times New Roman" w:cs="Times New Roman"/>
                <w:bCs/>
                <w:sz w:val="24"/>
                <w:szCs w:val="24"/>
              </w:rPr>
            </w:r>
            <w:r>
              <w:rPr>
                <w:rFonts w:ascii="Times New Roman" w:hAnsi="Times New Roman" w:cs="Times New Roman"/>
                <w:bCs/>
                <w:sz w:val="24"/>
                <w:szCs w:val="24"/>
              </w:rPr>
            </w:r>
          </w:p>
        </w:tc>
        <w:tc>
          <w:tcPr>
            <w:tcW w:w="3024" w:type="dxa"/>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Рассмотрение заявок (отборочная стадия)</w:t>
            </w:r>
            <w:r>
              <w:rPr>
                <w:rFonts w:ascii="Times New Roman" w:hAnsi="Times New Roman" w:eastAsia="Times New Roman" w:cs="Times New Roman"/>
                <w:bCs/>
                <w:sz w:val="24"/>
                <w:szCs w:val="24"/>
              </w:rPr>
              <w:t xml:space="preserve">, в том числе (при необходимости) проведение аккредитации</w:t>
            </w:r>
            <w:r>
              <w:rPr>
                <w:rFonts w:ascii="Times New Roman" w:hAnsi="Times New Roman" w:eastAsia="Times New Roman" w:cs="Times New Roman"/>
                <w:bCs/>
                <w:sz w:val="24"/>
                <w:szCs w:val="24"/>
              </w:rPr>
              <w:t xml:space="preserve"> (подраздел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_Ref125362364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4.9</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gridSpan w:val="2"/>
            <w:tcW w:w="3025" w:type="dxa"/>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Применение законодательства о</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национальном режиме</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(предоставление национального режима или запрета)</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(подраздел</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_Ref186117081 \r \h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4.13</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tcW w:w="3025" w:type="dxa"/>
            <w:vAlign w:val="center"/>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Направление дополнительных запросов разъяснений заявок</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_Ref125362381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4.10</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 закупки)</w:t>
            </w:r>
            <w:r>
              <w:rPr>
                <w:rFonts w:ascii="Times New Roman" w:hAnsi="Times New Roman" w:cs="Times New Roman"/>
                <w:bCs/>
                <w:sz w:val="24"/>
                <w:szCs w:val="24"/>
              </w:rPr>
            </w:r>
            <w:r>
              <w:rPr>
                <w:rFonts w:ascii="Times New Roman" w:hAnsi="Times New Roman" w:cs="Times New Roman"/>
                <w:bCs/>
                <w:sz w:val="24"/>
                <w:szCs w:val="24"/>
              </w:rPr>
            </w:r>
          </w:p>
        </w:tc>
        <w:tc>
          <w:tcPr>
            <w:tcW w:w="2267" w:type="dxa"/>
            <w:vAlign w:val="center"/>
            <w:vMerge w:val="restart"/>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Признание закупки</w:t>
            </w:r>
            <w:r>
              <w:rPr>
                <w:rFonts w:ascii="Times New Roman" w:hAnsi="Times New Roman" w:eastAsia="Times New Roman" w:cs="Times New Roman"/>
                <w:bCs/>
                <w:sz w:val="24"/>
                <w:szCs w:val="24"/>
              </w:rPr>
              <w:br/>
              <w:t xml:space="preserve">несостоявшейся</w:t>
            </w:r>
            <w:r>
              <w:rPr>
                <w:rFonts w:ascii="Times New Roman" w:hAnsi="Times New Roman" w:eastAsia="Times New Roman" w:cs="Times New Roman"/>
                <w:bCs/>
                <w:sz w:val="24"/>
                <w:szCs w:val="24"/>
              </w:rPr>
              <w:b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_Ref125364149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4.16</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 закупки)</w:t>
            </w:r>
            <w:r>
              <w:rPr>
                <w:rFonts w:ascii="Times New Roman" w:hAnsi="Times New Roman" w:cs="Times New Roman"/>
                <w:bCs/>
                <w:sz w:val="24"/>
                <w:szCs w:val="24"/>
              </w:rPr>
            </w:r>
            <w:r>
              <w:rPr>
                <w:rFonts w:ascii="Times New Roman" w:hAnsi="Times New Roman" w:cs="Times New Roman"/>
                <w:bCs/>
                <w:sz w:val="24"/>
                <w:szCs w:val="24"/>
              </w:rPr>
            </w:r>
          </w:p>
        </w:tc>
        <w:tc>
          <w:tcPr>
            <w:tcBorders>
              <w:right w:val="none" w:color="000000" w:sz="4" w:space="0"/>
            </w:tcBorders>
            <w:tcW w:w="2231"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r>
      <w:tr>
        <w:tblPrEx/>
        <w:trPr>
          <w:trHeight w:val="210"/>
        </w:trPr>
        <w:tc>
          <w:tcPr>
            <w:tcBorders>
              <w:left w:val="none" w:color="000000" w:sz="4" w:space="0"/>
              <w:bottom w:val="single" w:color="7F7F7F" w:themeColor="text1" w:themeTint="80" w:sz="4" w:space="0"/>
            </w:tcBorders>
            <w:tcW w:w="431" w:type="dxa"/>
            <w:vAlign w:val="bottom"/>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Ô</w:t>
            </w:r>
            <w:r>
              <w:rPr>
                <w:rFonts w:ascii="Times New Roman" w:hAnsi="Times New Roman" w:cs="Times New Roman"/>
                <w:bCs/>
                <w:sz w:val="24"/>
                <w:szCs w:val="24"/>
              </w:rPr>
            </w:r>
            <w:r>
              <w:rPr>
                <w:rFonts w:ascii="Times New Roman" w:hAnsi="Times New Roman" w:cs="Times New Roman"/>
                <w:bCs/>
                <w:sz w:val="24"/>
                <w:szCs w:val="24"/>
              </w:rPr>
            </w:r>
          </w:p>
        </w:tc>
        <w:tc>
          <w:tcPr>
            <w:gridSpan w:val="4"/>
            <w:tcBorders>
              <w:bottom w:val="single" w:color="7F7F7F" w:themeColor="text1" w:themeTint="80" w:sz="4" w:space="0"/>
            </w:tcBorders>
            <w:tcW w:w="9074" w:type="dxa"/>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Проведение аукциона (подраздел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_Ref149223728 \n \h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4.11</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tcW w:w="2267" w:type="dxa"/>
            <w:vAlign w:val="center"/>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r>
      <w:tr>
        <w:tblPrEx/>
        <w:trPr>
          <w:trHeight w:val="210"/>
        </w:trPr>
        <w:tc>
          <w:tcPr>
            <w:tcBorders>
              <w:left w:val="none" w:color="000000" w:sz="4" w:space="0"/>
              <w:bottom w:val="single" w:color="auto" w:sz="4" w:space="0"/>
            </w:tcBorders>
            <w:tcW w:w="431" w:type="dxa"/>
            <w:vAlign w:val="bottom"/>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Ô</w:t>
            </w:r>
            <w:r>
              <w:rPr>
                <w:rFonts w:ascii="Times New Roman" w:hAnsi="Times New Roman" w:cs="Times New Roman"/>
                <w:bCs/>
                <w:sz w:val="24"/>
                <w:szCs w:val="24"/>
              </w:rPr>
            </w:r>
            <w:r>
              <w:rPr>
                <w:rFonts w:ascii="Times New Roman" w:hAnsi="Times New Roman" w:cs="Times New Roman"/>
                <w:bCs/>
                <w:sz w:val="24"/>
                <w:szCs w:val="24"/>
              </w:rPr>
            </w:r>
          </w:p>
        </w:tc>
        <w:tc>
          <w:tcPr>
            <w:gridSpan w:val="2"/>
            <w:tcBorders>
              <w:bottom w:val="single" w:color="auto" w:sz="4" w:space="0"/>
            </w:tcBorders>
            <w:tcW w:w="4537" w:type="dxa"/>
            <w:vAlign w:val="center"/>
            <w:textDirection w:val="lrTb"/>
            <w:noWrap w:val="false"/>
          </w:tcPr>
          <w:p>
            <w:pPr>
              <w:pStyle w:val="1181"/>
              <w:jc w:val="center"/>
              <w:spacing w:before="40" w:after="40"/>
              <w:rPr>
                <w:rFonts w:ascii="Times New Roman" w:hAnsi="Times New Roman" w:cs="Times New Roman"/>
                <w:sz w:val="24"/>
                <w:szCs w:val="24"/>
              </w:rPr>
            </w:pPr>
            <w:r>
              <w:rPr>
                <w:rFonts w:ascii="Times New Roman" w:hAnsi="Times New Roman" w:eastAsia="Times New Roman" w:cs="Times New Roman"/>
                <w:bCs/>
                <w:sz w:val="24"/>
                <w:szCs w:val="24"/>
              </w:rPr>
              <w:t xml:space="preserve">Оценка и сопоставление заявок</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_Ref125362626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4.12</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gridSpan w:val="2"/>
            <w:tcBorders>
              <w:bottom w:val="single" w:color="auto" w:sz="4" w:space="0"/>
            </w:tcBorders>
            <w:tcW w:w="4537" w:type="dxa"/>
            <w:vAlign w:val="center"/>
            <w:textDirection w:val="lrTb"/>
            <w:noWrap w:val="false"/>
          </w:tcPr>
          <w:p>
            <w:pPr>
              <w:pStyle w:val="1181"/>
              <w:jc w:val="center"/>
              <w:spacing w:before="40" w:after="40"/>
              <w:rPr>
                <w:rFonts w:ascii="Times New Roman" w:hAnsi="Times New Roman" w:cs="Times New Roman"/>
                <w:sz w:val="24"/>
                <w:szCs w:val="24"/>
              </w:rPr>
            </w:pPr>
            <w:r>
              <w:rPr>
                <w:rFonts w:ascii="Times New Roman" w:hAnsi="Times New Roman" w:eastAsia="Times New Roman" w:cs="Times New Roman"/>
                <w:bCs/>
                <w:sz w:val="24"/>
                <w:szCs w:val="24"/>
              </w:rPr>
              <w:t xml:space="preserve">Применение законодательства о</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национальном режиме</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t xml:space="preserve">в части учета установленного преимущества в цене предложения, если</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применимо</w:t>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(подраздел</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_Ref186117081 \r \h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4.13</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267"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r>
      <w:tr>
        <w:tblPrEx/>
        <w:trPr>
          <w:trHeight w:val="1377"/>
        </w:trPr>
        <w:tc>
          <w:tcPr>
            <w:tcBorders>
              <w:top w:val="single" w:color="auto" w:sz="4" w:space="0"/>
              <w:left w:val="none" w:color="000000" w:sz="4" w:space="0"/>
              <w:bottom w:val="single" w:color="7F7F7F" w:themeColor="text1" w:themeTint="80" w:sz="4" w:space="0"/>
            </w:tcBorders>
            <w:tcW w:w="431" w:type="dxa"/>
            <w:vAlign w:val="bottom"/>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Ô</w:t>
            </w:r>
            <w:r>
              <w:rPr>
                <w:rFonts w:ascii="Times New Roman" w:hAnsi="Times New Roman" w:cs="Times New Roman"/>
                <w:bCs/>
                <w:sz w:val="24"/>
                <w:szCs w:val="24"/>
              </w:rPr>
            </w:r>
            <w:r>
              <w:rPr>
                <w:rFonts w:ascii="Times New Roman" w:hAnsi="Times New Roman" w:cs="Times New Roman"/>
                <w:bCs/>
                <w:sz w:val="24"/>
                <w:szCs w:val="24"/>
              </w:rPr>
            </w:r>
          </w:p>
        </w:tc>
        <w:tc>
          <w:tcPr>
            <w:gridSpan w:val="4"/>
            <w:tcBorders>
              <w:top w:val="single" w:color="auto" w:sz="4" w:space="0"/>
              <w:bottom w:val="single" w:color="7F7F7F" w:themeColor="text1" w:themeTint="80" w:sz="4" w:space="0"/>
            </w:tcBorders>
            <w:tcW w:w="9074" w:type="dxa"/>
            <w:vAlign w:val="center"/>
            <w:textDirection w:val="lrTb"/>
            <w:noWrap w:val="false"/>
          </w:tcPr>
          <w:p>
            <w:pPr>
              <w:pStyle w:val="1211"/>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2267"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r>
      <w:tr>
        <w:tblPrEx/>
        <w:trPr>
          <w:trHeight w:val="274"/>
        </w:trPr>
        <w:tc>
          <w:tcPr>
            <w:tcBorders>
              <w:left w:val="none" w:color="000000" w:sz="4" w:space="0"/>
            </w:tcBorders>
            <w:tcW w:w="431" w:type="dxa"/>
            <w:vAlign w:val="bottom"/>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Ô</w:t>
            </w:r>
            <w:r>
              <w:rPr>
                <w:rFonts w:ascii="Times New Roman" w:hAnsi="Times New Roman" w:cs="Times New Roman"/>
                <w:bCs/>
                <w:sz w:val="24"/>
                <w:szCs w:val="24"/>
              </w:rPr>
            </w:r>
            <w:r>
              <w:rPr>
                <w:rFonts w:ascii="Times New Roman" w:hAnsi="Times New Roman" w:cs="Times New Roman"/>
                <w:bCs/>
                <w:sz w:val="24"/>
                <w:szCs w:val="24"/>
              </w:rPr>
            </w:r>
          </w:p>
        </w:tc>
        <w:tc>
          <w:tcPr>
            <w:gridSpan w:val="4"/>
            <w:tcW w:w="9074" w:type="dxa"/>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Подведение итогов закупки (определение Победителя) (подраздел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_Ref125362658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4.15</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tcW w:w="2267"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c>
          <w:tcPr>
            <w:tcBorders>
              <w:right w:val="none" w:color="000000" w:sz="4" w:space="0"/>
            </w:tcBorders>
            <w:tcW w:w="2231" w:type="dxa"/>
            <w:vMerge w:val="continue"/>
            <w:textDirection w:val="lrTb"/>
            <w:noWrap w:val="false"/>
          </w:tcPr>
          <w:p>
            <w:pPr>
              <w:pStyle w:val="1181"/>
              <w:jc w:val="center"/>
              <w:spacing w:before="40" w:after="40"/>
              <w:rPr>
                <w:bCs/>
                <w:sz w:val="24"/>
                <w:szCs w:val="24"/>
              </w:rPr>
            </w:pPr>
            <w:r>
              <w:rPr>
                <w:bCs/>
                <w:sz w:val="24"/>
                <w:szCs w:val="24"/>
              </w:rPr>
            </w:r>
            <w:r>
              <w:rPr>
                <w:bCs/>
                <w:sz w:val="24"/>
                <w:szCs w:val="24"/>
              </w:rPr>
            </w:r>
            <w:r>
              <w:rPr>
                <w:bCs/>
                <w:sz w:val="24"/>
                <w:szCs w:val="24"/>
              </w:rPr>
            </w:r>
          </w:p>
        </w:tc>
      </w:tr>
      <w:tr>
        <w:tblPrEx/>
        <w:trPr/>
        <w:tc>
          <w:tcPr>
            <w:tcBorders>
              <w:left w:val="none" w:color="000000" w:sz="4" w:space="0"/>
            </w:tcBorders>
            <w:tcW w:w="431" w:type="dxa"/>
            <w:vAlign w:val="bottom"/>
            <w:textDirection w:val="lrTb"/>
            <w:noWrap w:val="false"/>
          </w:tcPr>
          <w:p>
            <w:pPr>
              <w:pStyle w:val="1181"/>
              <w:jc w:val="center"/>
              <w:spacing w:before="40" w:after="40"/>
              <w:rPr>
                <w:rFonts w:ascii="Times New Roman" w:hAnsi="Times New Roman" w:cs="Times New Roman"/>
                <w:bCs/>
                <w:sz w:val="24"/>
                <w:szCs w:val="24"/>
                <w:u w:val="single"/>
              </w:rPr>
            </w:pPr>
            <w:r>
              <w:rPr>
                <w:rFonts w:ascii="Times New Roman" w:hAnsi="Times New Roman" w:eastAsia="Times New Roman" w:cs="Times New Roman"/>
                <w:bCs/>
                <w:sz w:val="24"/>
                <w:szCs w:val="24"/>
                <w:u w:val="single"/>
              </w:rPr>
              <w:t xml:space="preserve">Ô</w:t>
            </w:r>
            <w:r>
              <w:rPr>
                <w:rFonts w:ascii="Times New Roman" w:hAnsi="Times New Roman" w:cs="Times New Roman"/>
                <w:bCs/>
                <w:sz w:val="24"/>
                <w:szCs w:val="24"/>
                <w:u w:val="single"/>
              </w:rPr>
            </w:r>
            <w:r>
              <w:rPr>
                <w:rFonts w:ascii="Times New Roman" w:hAnsi="Times New Roman" w:cs="Times New Roman"/>
                <w:bCs/>
                <w:sz w:val="24"/>
                <w:szCs w:val="24"/>
                <w:u w:val="single"/>
              </w:rPr>
            </w:r>
          </w:p>
        </w:tc>
        <w:tc>
          <w:tcPr>
            <w:tcW w:w="3024" w:type="dxa"/>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Заключение Договора</w:t>
            </w:r>
            <w:r>
              <w:rPr>
                <w:rFonts w:ascii="Times New Roman" w:hAnsi="Times New Roman" w:eastAsia="Times New Roman" w:cs="Times New Roman"/>
                <w:bCs/>
                <w:sz w:val="24"/>
                <w:szCs w:val="24"/>
              </w:rPr>
              <w:b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_Ref138232981 \r \h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5.2</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gridSpan w:val="2"/>
            <w:tcW w:w="3025" w:type="dxa"/>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Применение законодательства о</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национальном режиме</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(в</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части ограничения на</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стадии заключения договора)</w:t>
            </w:r>
            <w:r>
              <w:rPr>
                <w:rFonts w:ascii="Times New Roman" w:hAnsi="Times New Roman" w:eastAsia="Times New Roman" w:cs="Times New Roman"/>
                <w:bCs/>
                <w:sz w:val="24"/>
                <w:szCs w:val="24"/>
              </w:rPr>
              <w:br/>
            </w:r>
            <w:r>
              <w:rPr>
                <w:rFonts w:ascii="Times New Roman" w:hAnsi="Times New Roman" w:eastAsia="Times New Roman" w:cs="Times New Roman"/>
                <w:bCs/>
                <w:sz w:val="24"/>
                <w:szCs w:val="24"/>
              </w:rPr>
              <w:t xml:space="preserve">(подраздел</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_Ref186117081 \r \h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4.13</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cs="Times New Roman"/>
                <w:bCs/>
                <w:sz w:val="24"/>
                <w:szCs w:val="24"/>
              </w:rPr>
            </w:r>
            <w:r>
              <w:rPr>
                <w:rFonts w:ascii="Times New Roman" w:hAnsi="Times New Roman" w:cs="Times New Roman"/>
                <w:bCs/>
                <w:sz w:val="24"/>
                <w:szCs w:val="24"/>
              </w:rPr>
            </w:r>
          </w:p>
        </w:tc>
        <w:tc>
          <w:tcPr>
            <w:tcW w:w="3025" w:type="dxa"/>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Проведение</w:t>
            </w:r>
            <w:r>
              <w:rPr>
                <w:rFonts w:ascii="Times New Roman" w:hAnsi="Times New Roman" w:eastAsia="Times New Roman" w:cs="Times New Roman"/>
                <w:bCs/>
                <w:sz w:val="24"/>
                <w:szCs w:val="24"/>
              </w:rPr>
              <w:t xml:space="preserve"> </w:t>
            </w:r>
            <w:r>
              <w:rPr>
                <w:rFonts w:ascii="Times New Roman" w:hAnsi="Times New Roman" w:eastAsia="Times New Roman" w:cs="Times New Roman"/>
                <w:bCs/>
                <w:sz w:val="24"/>
                <w:szCs w:val="24"/>
              </w:rPr>
              <w:t xml:space="preserve">преддоговорных переговоров</w:t>
            </w:r>
            <w:r>
              <w:rPr>
                <w:rFonts w:ascii="Times New Roman" w:hAnsi="Times New Roman" w:eastAsia="Times New Roman" w:cs="Times New Roman"/>
                <w:bCs/>
                <w:sz w:val="24"/>
                <w:szCs w:val="24"/>
              </w:rPr>
              <w:br/>
              <w:t xml:space="preserve">(подраздел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_Ref125552570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5.3</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 закупки)</w:t>
            </w:r>
            <w:r>
              <w:rPr>
                <w:rFonts w:ascii="Times New Roman" w:hAnsi="Times New Roman" w:cs="Times New Roman"/>
                <w:bCs/>
                <w:sz w:val="24"/>
                <w:szCs w:val="24"/>
              </w:rPr>
            </w:r>
            <w:r>
              <w:rPr>
                <w:rFonts w:ascii="Times New Roman" w:hAnsi="Times New Roman" w:cs="Times New Roman"/>
                <w:bCs/>
                <w:sz w:val="24"/>
                <w:szCs w:val="24"/>
              </w:rPr>
            </w:r>
          </w:p>
        </w:tc>
        <w:tc>
          <w:tcPr>
            <w:gridSpan w:val="2"/>
            <w:tcBorders>
              <w:right w:val="none" w:color="000000" w:sz="4" w:space="0"/>
            </w:tcBorders>
            <w:tcW w:w="4498" w:type="dxa"/>
            <w:textDirection w:val="lrTb"/>
            <w:noWrap w:val="false"/>
          </w:tcPr>
          <w:p>
            <w:pPr>
              <w:pStyle w:val="1181"/>
              <w:jc w:val="center"/>
              <w:spacing w:before="40" w:after="40"/>
              <w:rPr>
                <w:rFonts w:ascii="Times New Roman" w:hAnsi="Times New Roman" w:cs="Times New Roman"/>
                <w:bCs/>
                <w:sz w:val="24"/>
                <w:szCs w:val="24"/>
              </w:rPr>
            </w:pPr>
            <w:r>
              <w:rPr>
                <w:rFonts w:ascii="Times New Roman" w:hAnsi="Times New Roman" w:eastAsia="Times New Roman" w:cs="Times New Roman"/>
                <w:bCs/>
                <w:sz w:val="24"/>
                <w:szCs w:val="24"/>
              </w:rPr>
              <w:t xml:space="preserve">Уклонение Победителя</w:t>
            </w:r>
            <w:r>
              <w:rPr>
                <w:rFonts w:ascii="Times New Roman" w:hAnsi="Times New Roman" w:eastAsia="Times New Roman" w:cs="Times New Roman"/>
                <w:bCs/>
                <w:sz w:val="24"/>
                <w:szCs w:val="24"/>
              </w:rPr>
              <w:br/>
              <w:t xml:space="preserve">от заключения Договора (подраздел </w:t>
            </w:r>
            <w:r>
              <w:rPr>
                <w:rFonts w:ascii="Times New Roman" w:hAnsi="Times New Roman" w:eastAsia="Times New Roman" w:cs="Times New Roman"/>
                <w:bCs/>
                <w:sz w:val="24"/>
                <w:szCs w:val="24"/>
              </w:rPr>
              <w:fldChar w:fldCharType="begin"/>
            </w:r>
            <w:r>
              <w:rPr>
                <w:rFonts w:ascii="Times New Roman" w:hAnsi="Times New Roman" w:eastAsia="Times New Roman" w:cs="Times New Roman"/>
                <w:bCs/>
                <w:sz w:val="24"/>
                <w:szCs w:val="24"/>
              </w:rPr>
              <w:instrText xml:space="preserve"> REF _Ref125367068 \r \h  \* MERGEFORMAT </w:instrText>
            </w:r>
            <w:r>
              <w:rPr>
                <w:rFonts w:ascii="Times New Roman" w:hAnsi="Times New Roman" w:eastAsia="Times New Roman" w:cs="Times New Roman"/>
                <w:bCs/>
                <w:sz w:val="24"/>
                <w:szCs w:val="24"/>
              </w:rPr>
              <w:fldChar w:fldCharType="separate"/>
            </w:r>
            <w:r>
              <w:rPr>
                <w:rFonts w:ascii="Times New Roman" w:hAnsi="Times New Roman" w:eastAsia="Times New Roman" w:cs="Times New Roman"/>
                <w:bCs/>
                <w:sz w:val="24"/>
                <w:szCs w:val="24"/>
              </w:rPr>
              <w:t xml:space="preserve">5.4</w:t>
            </w:r>
            <w:r>
              <w:rPr>
                <w:rFonts w:ascii="Times New Roman" w:hAnsi="Times New Roman" w:eastAsia="Times New Roman" w:cs="Times New Roman"/>
                <w:bCs/>
                <w:sz w:val="24"/>
                <w:szCs w:val="24"/>
              </w:rPr>
              <w:fldChar w:fldCharType="end"/>
            </w:r>
            <w:r>
              <w:rPr>
                <w:rFonts w:ascii="Times New Roman" w:hAnsi="Times New Roman" w:eastAsia="Times New Roman" w:cs="Times New Roman"/>
                <w:bCs/>
                <w:sz w:val="24"/>
                <w:szCs w:val="24"/>
              </w:rPr>
              <w:t xml:space="preserve">)</w:t>
            </w:r>
            <w:r>
              <w:rPr>
                <w:rFonts w:ascii="Times New Roman" w:hAnsi="Times New Roman" w:eastAsia="Times New Roman" w:cs="Times New Roman"/>
                <w:bCs/>
                <w:sz w:val="24"/>
                <w:szCs w:val="24"/>
              </w:rPr>
              <w:br/>
            </w:r>
            <w:r>
              <w:rPr>
                <w:rFonts w:ascii="Times New Roman" w:hAnsi="Times New Roman" w:eastAsia="Times New Roman" w:cs="Times New Roman"/>
                <w:bCs/>
                <w:i/>
                <w:iCs/>
                <w:sz w:val="24"/>
                <w:szCs w:val="24"/>
              </w:rPr>
              <w:t xml:space="preserve">(опциональная процедура</w:t>
            </w:r>
            <w:r>
              <w:rPr>
                <w:rFonts w:ascii="Times New Roman" w:hAnsi="Times New Roman" w:eastAsia="Times New Roman" w:cs="Times New Roman"/>
                <w:bCs/>
                <w:i/>
                <w:iCs/>
                <w:sz w:val="24"/>
                <w:szCs w:val="24"/>
              </w:rPr>
              <w:t xml:space="preserve"> </w:t>
            </w:r>
            <w:r>
              <w:rPr>
                <w:rFonts w:ascii="Times New Roman" w:hAnsi="Times New Roman" w:eastAsia="Times New Roman" w:cs="Times New Roman"/>
                <w:bCs/>
                <w:i/>
                <w:iCs/>
                <w:sz w:val="24"/>
                <w:szCs w:val="24"/>
              </w:rPr>
              <w:t xml:space="preserve">закупки)</w:t>
            </w:r>
            <w:r>
              <w:rPr>
                <w:rFonts w:ascii="Times New Roman" w:hAnsi="Times New Roman" w:cs="Times New Roman"/>
                <w:bCs/>
                <w:sz w:val="24"/>
                <w:szCs w:val="24"/>
              </w:rPr>
            </w:r>
            <w:r>
              <w:rPr>
                <w:rFonts w:ascii="Times New Roman" w:hAnsi="Times New Roman" w:cs="Times New Roman"/>
                <w:bCs/>
                <w:sz w:val="24"/>
                <w:szCs w:val="24"/>
              </w:rPr>
            </w:r>
          </w:p>
        </w:tc>
      </w:tr>
    </w:tbl>
    <w:p>
      <w:pPr>
        <w:pStyle w:val="1181"/>
        <w:rPr>
          <w:rFonts w:ascii="Times New Roman" w:hAnsi="Times New Roman" w:cs="Times New Roman"/>
          <w:sz w:val="24"/>
          <w:szCs w:val="24"/>
        </w:rPr>
      </w:pPr>
      <w:r>
        <w:rPr>
          <w:rFonts w:ascii="Times New Roman" w:hAnsi="Times New Roman" w:eastAsia="Times New Roman" w:cs="Times New Roman"/>
          <w:sz w:val="24"/>
          <w:szCs w:val="24"/>
        </w:rPr>
      </w:r>
      <w:bookmarkStart w:id="82" w:name="_Ref125362061"/>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83" w:name="_Ref130286532"/>
      <w:r>
        <w:rPr>
          <w:rFonts w:ascii="Times New Roman" w:hAnsi="Times New Roman" w:eastAsia="Times New Roman" w:cs="Times New Roman"/>
          <w:sz w:val="24"/>
          <w:szCs w:val="24"/>
        </w:rPr>
      </w:r>
      <w:bookmarkStart w:id="84" w:name="_Toc186223968"/>
      <w:r>
        <w:rPr>
          <w:rFonts w:ascii="Times New Roman" w:hAnsi="Times New Roman" w:eastAsia="Times New Roman" w:cs="Times New Roman"/>
          <w:sz w:val="24"/>
          <w:szCs w:val="24"/>
        </w:rPr>
        <w:t xml:space="preserve">Официальное размещение Извещения и Документации о закупке</w:t>
      </w:r>
      <w:bookmarkEnd w:id="82"/>
      <w:r>
        <w:rPr>
          <w:rFonts w:ascii="Times New Roman" w:hAnsi="Times New Roman" w:eastAsia="Times New Roman" w:cs="Times New Roman"/>
          <w:sz w:val="24"/>
          <w:szCs w:val="24"/>
        </w:rPr>
      </w:r>
      <w:bookmarkEnd w:id="83"/>
      <w:r>
        <w:rPr>
          <w:rFonts w:ascii="Times New Roman" w:hAnsi="Times New Roman" w:eastAsia="Times New Roman" w:cs="Times New Roman"/>
          <w:sz w:val="24"/>
          <w:szCs w:val="24"/>
        </w:rPr>
      </w:r>
      <w:bookmarkEnd w:id="84"/>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Извещение и Документация о закупке официально размещены </w:t>
      </w:r>
      <w:r>
        <w:rPr>
          <w:rFonts w:ascii="Times New Roman" w:hAnsi="Times New Roman" w:eastAsia="Times New Roman" w:cs="Times New Roman"/>
          <w:sz w:val="24"/>
          <w:szCs w:val="24"/>
        </w:rPr>
        <w:t xml:space="preserve">на Официальном сайте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ЕИС</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 доступны для ознакомления без взимания платы. Иные публикации не влекут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Организатора никаких последствий.</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При возникновении технических или иных неполадок, блокирующих доступ к Официальному сайту (ЕИС) в течение более чем 1 (одного) рабочего дня, информация размещается на официальном сайте Заказчика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последующим размещением ее </w:t>
      </w:r>
      <w:r>
        <w:rPr>
          <w:rFonts w:ascii="Times New Roman" w:hAnsi="Times New Roman" w:eastAsia="Times New Roman" w:cs="Times New Roman"/>
          <w:sz w:val="24"/>
          <w:szCs w:val="24"/>
        </w:rPr>
        <w:t xml:space="preserve">на </w:t>
      </w:r>
      <w:r>
        <w:rPr>
          <w:rFonts w:ascii="Times New Roman" w:hAnsi="Times New Roman" w:eastAsia="Times New Roman" w:cs="Times New Roman"/>
          <w:sz w:val="24"/>
          <w:szCs w:val="24"/>
        </w:rPr>
        <w:t xml:space="preserve">Официальном сайте (ЕИС) в течение 1 (одного) рабочего дня со дня устранения указанных неполадок.</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85" w:name="_Ref125362785"/>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частники могут получить Документацию о закупке </w:t>
      </w:r>
      <w:r>
        <w:rPr>
          <w:rFonts w:ascii="Times New Roman" w:hAnsi="Times New Roman" w:eastAsia="Times New Roman" w:cs="Times New Roman"/>
          <w:sz w:val="24"/>
          <w:szCs w:val="24"/>
        </w:rPr>
        <w:t xml:space="preserve">также </w:t>
      </w:r>
      <w:r>
        <w:rPr>
          <w:rFonts w:ascii="Times New Roman" w:hAnsi="Times New Roman" w:eastAsia="Times New Roman" w:cs="Times New Roman"/>
          <w:sz w:val="24"/>
          <w:szCs w:val="24"/>
        </w:rPr>
        <w:t xml:space="preserve">через ЭП. Порядок получения информации через ЭП определяется Регламентом ЭП,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использованием которой проводится закупка.</w:t>
      </w:r>
      <w:bookmarkEnd w:id="85"/>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86" w:name="_Ref130281199"/>
      <w:r>
        <w:rPr>
          <w:rFonts w:ascii="Times New Roman" w:hAnsi="Times New Roman" w:eastAsia="Times New Roman" w:cs="Times New Roman"/>
          <w:sz w:val="24"/>
          <w:szCs w:val="24"/>
        </w:rPr>
      </w:r>
      <w:bookmarkStart w:id="87" w:name="_Ref130394681"/>
      <w:r>
        <w:rPr>
          <w:rFonts w:ascii="Times New Roman" w:hAnsi="Times New Roman" w:eastAsia="Times New Roman" w:cs="Times New Roman"/>
          <w:sz w:val="24"/>
          <w:szCs w:val="24"/>
        </w:rPr>
      </w:r>
      <w:bookmarkStart w:id="88" w:name="_Toc186223969"/>
      <w:r>
        <w:rPr>
          <w:rFonts w:ascii="Times New Roman" w:hAnsi="Times New Roman" w:eastAsia="Times New Roman" w:cs="Times New Roman"/>
          <w:sz w:val="24"/>
          <w:szCs w:val="24"/>
        </w:rPr>
        <w:t xml:space="preserve">Подготовка заявки</w:t>
      </w:r>
      <w:bookmarkEnd w:id="86"/>
      <w:r>
        <w:rPr>
          <w:rFonts w:ascii="Times New Roman" w:hAnsi="Times New Roman" w:eastAsia="Times New Roman" w:cs="Times New Roman"/>
          <w:sz w:val="24"/>
          <w:szCs w:val="24"/>
        </w:rPr>
      </w:r>
      <w:bookmarkEnd w:id="87"/>
      <w:r>
        <w:rPr>
          <w:rFonts w:ascii="Times New Roman" w:hAnsi="Times New Roman" w:eastAsia="Times New Roman" w:cs="Times New Roman"/>
          <w:sz w:val="24"/>
          <w:szCs w:val="24"/>
        </w:rPr>
      </w:r>
      <w:bookmarkEnd w:id="88"/>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должен подготовить заявку</w:t>
      </w:r>
      <w:r>
        <w:rPr>
          <w:rFonts w:ascii="Times New Roman" w:hAnsi="Times New Roman" w:eastAsia="Times New Roman" w:cs="Times New Roman"/>
          <w:sz w:val="24"/>
          <w:szCs w:val="24"/>
        </w:rPr>
        <w:t xml:space="preserve"> с учетом требований</w:t>
      </w:r>
      <w:r>
        <w:rPr>
          <w:rFonts w:ascii="Times New Roman" w:hAnsi="Times New Roman" w:eastAsia="Times New Roman" w:cs="Times New Roman"/>
          <w:sz w:val="24"/>
          <w:szCs w:val="24"/>
        </w:rPr>
        <w:t xml:space="preserve"> Документации о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самостоятельно несет все расходы, связанные с подготовкой и подачей заявки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_Ref125362119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4.6</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а Организатор (Заказчик) по этим расходам не отвеч</w:t>
      </w:r>
      <w:r>
        <w:rPr>
          <w:rFonts w:ascii="Times New Roman" w:hAnsi="Times New Roman" w:eastAsia="Times New Roman" w:cs="Times New Roman"/>
          <w:sz w:val="24"/>
          <w:szCs w:val="24"/>
        </w:rPr>
        <w:t xml:space="preserve">ает и не имеет обязательств (в том числе по возврату Участнику материалов и документов, входящих в состав его заявки), независимо от хода и результатов закупки, за исключением случаев, прямо предусмотренных Положением о закупке или Документацией о закупке.</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89" w:name="_Ref125365866"/>
      <w:r>
        <w:rPr>
          <w:rFonts w:ascii="Times New Roman" w:hAnsi="Times New Roman" w:eastAsia="Times New Roman" w:cs="Times New Roman"/>
          <w:sz w:val="24"/>
          <w:szCs w:val="24"/>
        </w:rPr>
        <w:t xml:space="preserve">Участник должен подготовить заявку, </w:t>
      </w:r>
      <w:r>
        <w:rPr>
          <w:rFonts w:ascii="Times New Roman" w:hAnsi="Times New Roman" w:eastAsia="Times New Roman" w:cs="Times New Roman"/>
          <w:sz w:val="24"/>
          <w:szCs w:val="24"/>
        </w:rPr>
        <w:t xml:space="preserve">включающую в себя полный комплект документов согласно перечню, определенному </w:t>
      </w:r>
      <w:hyperlink w:tooltip="#Прил06_СоставЗаявки" w:anchor="Прил06_СоставЗаявки" w:history="1">
        <w:r>
          <w:rPr>
            <w:rStyle w:val="1205"/>
            <w:rFonts w:ascii="Times New Roman" w:hAnsi="Times New Roman" w:eastAsia="Times New Roman" w:cs="Times New Roman"/>
            <w:sz w:val="24"/>
            <w:szCs w:val="24"/>
          </w:rPr>
          <w:t xml:space="preserve">Приложением № </w:t>
        </w:r>
        <w:r>
          <w:rPr>
            <w:rStyle w:val="1205"/>
            <w:rFonts w:ascii="Times New Roman" w:hAnsi="Times New Roman" w:eastAsia="Times New Roman" w:cs="Times New Roman"/>
            <w:sz w:val="24"/>
            <w:szCs w:val="24"/>
          </w:rPr>
          <w:t xml:space="preserve">6</w:t>
        </w:r>
        <w:r>
          <w:rPr>
            <w:rStyle w:val="1205"/>
            <w:rFonts w:ascii="Times New Roman" w:hAnsi="Times New Roman" w:eastAsia="Times New Roman" w:cs="Times New Roman"/>
            <w:sz w:val="24"/>
            <w:szCs w:val="24"/>
          </w:rPr>
          <w:t xml:space="preserve"> – Состав заявки</w:t>
        </w:r>
      </w:hyperlink>
      <w:r>
        <w:rPr>
          <w:rFonts w:ascii="Times New Roman" w:hAnsi="Times New Roman" w:eastAsia="Times New Roman" w:cs="Times New Roman"/>
          <w:sz w:val="24"/>
          <w:szCs w:val="24"/>
        </w:rPr>
        <w:t xml:space="preserve">. Образцы форм документов, включаемых в состав заявки, а также инструкции по их подготовке, приведены в </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w:t>
        </w:r>
        <w:r>
          <w:rPr>
            <w:rStyle w:val="1205"/>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90" w:name="_Ref130394854"/>
      <w:r>
        <w:rPr>
          <w:rFonts w:ascii="Times New Roman" w:hAnsi="Times New Roman" w:eastAsia="Times New Roman" w:cs="Times New Roman"/>
          <w:sz w:val="24"/>
          <w:szCs w:val="24"/>
        </w:rPr>
        <w:t xml:space="preserve">Участник имеет право подать только одну за</w:t>
      </w:r>
      <w:r>
        <w:rPr>
          <w:rFonts w:ascii="Times New Roman" w:hAnsi="Times New Roman" w:eastAsia="Times New Roman" w:cs="Times New Roman"/>
          <w:sz w:val="24"/>
          <w:szCs w:val="24"/>
        </w:rPr>
        <w:t xml:space="preserve">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89"/>
      <w:r>
        <w:rPr>
          <w:rFonts w:ascii="Times New Roman" w:hAnsi="Times New Roman" w:eastAsia="Times New Roman" w:cs="Times New Roman"/>
          <w:sz w:val="24"/>
          <w:szCs w:val="24"/>
        </w:rPr>
      </w:r>
      <w:bookmarkEnd w:id="90"/>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91" w:name="_Ref125361260"/>
      <w:r>
        <w:rPr>
          <w:rFonts w:ascii="Times New Roman" w:hAnsi="Times New Roman" w:eastAsia="Times New Roman" w:cs="Times New Roman"/>
          <w:sz w:val="24"/>
          <w:szCs w:val="24"/>
        </w:rPr>
      </w:r>
      <w:bookmarkStart w:id="92" w:name="_Ref125362071"/>
      <w:r>
        <w:rPr>
          <w:rFonts w:ascii="Times New Roman" w:hAnsi="Times New Roman" w:eastAsia="Times New Roman" w:cs="Times New Roman"/>
          <w:sz w:val="24"/>
          <w:szCs w:val="24"/>
        </w:rPr>
      </w:r>
      <w:bookmarkStart w:id="93" w:name="_Ref125366672"/>
      <w:r>
        <w:rPr>
          <w:rFonts w:ascii="Times New Roman" w:hAnsi="Times New Roman" w:eastAsia="Times New Roman" w:cs="Times New Roman"/>
          <w:sz w:val="24"/>
          <w:szCs w:val="24"/>
        </w:rPr>
        <w:t xml:space="preserve">Заявка </w:t>
      </w:r>
      <w:r>
        <w:rPr>
          <w:rFonts w:ascii="Times New Roman" w:hAnsi="Times New Roman" w:eastAsia="Times New Roman" w:cs="Times New Roman"/>
          <w:sz w:val="24"/>
          <w:szCs w:val="24"/>
        </w:rPr>
        <w:t xml:space="preserve">должна </w:t>
      </w:r>
      <w:r>
        <w:rPr>
          <w:rFonts w:ascii="Times New Roman" w:hAnsi="Times New Roman" w:eastAsia="Times New Roman" w:cs="Times New Roman"/>
          <w:sz w:val="24"/>
          <w:szCs w:val="24"/>
        </w:rPr>
        <w:t xml:space="preserve">быть действительна в течение срока проведения закупки и до истечения срока, отведенного на заключение Договора (пункт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_Ref130293821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 любом случае этот срок должен быть не менее чем 90 (девяносто) календарных дней с даты </w:t>
      </w:r>
      <w:r>
        <w:rPr>
          <w:rFonts w:ascii="Times New Roman" w:hAnsi="Times New Roman" w:eastAsia="Times New Roman" w:cs="Times New Roman"/>
          <w:sz w:val="24"/>
          <w:szCs w:val="24"/>
        </w:rPr>
        <w:t xml:space="preserve">окончания срока подачи заявок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Указание меньшего срока действия заявки в Письме о подаче оферты (форма </w:t>
      </w: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w:t>
        </w:r>
        <w:r>
          <w:rPr>
            <w:rStyle w:val="1205"/>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 может служить основанием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отклонения заявки.</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Все документы, входящие в </w:t>
      </w:r>
      <w:r>
        <w:rPr>
          <w:rFonts w:ascii="Times New Roman" w:hAnsi="Times New Roman" w:eastAsia="Times New Roman" w:cs="Times New Roman"/>
          <w:sz w:val="24"/>
          <w:szCs w:val="24"/>
        </w:rPr>
        <w:t xml:space="preserve">состав </w:t>
      </w:r>
      <w:r>
        <w:rPr>
          <w:rFonts w:ascii="Times New Roman" w:hAnsi="Times New Roman" w:eastAsia="Times New Roman" w:cs="Times New Roman"/>
          <w:sz w:val="24"/>
          <w:szCs w:val="24"/>
        </w:rPr>
        <w:t xml:space="preserve">заявк</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должны быть подготовлены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русском язык</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И</w:t>
      </w:r>
      <w:r>
        <w:rPr>
          <w:rFonts w:ascii="Times New Roman" w:hAnsi="Times New Roman" w:eastAsia="Times New Roman" w:cs="Times New Roman"/>
          <w:sz w:val="24"/>
          <w:szCs w:val="24"/>
        </w:rPr>
        <w:t xml:space="preserve">сключение</w:t>
      </w:r>
      <w:r>
        <w:rPr>
          <w:rFonts w:ascii="Times New Roman" w:hAnsi="Times New Roman" w:eastAsia="Times New Roman" w:cs="Times New Roman"/>
          <w:sz w:val="24"/>
          <w:szCs w:val="24"/>
        </w:rPr>
        <w:t xml:space="preserve"> составляют </w:t>
      </w:r>
      <w:r>
        <w:rPr>
          <w:rFonts w:ascii="Times New Roman" w:hAnsi="Times New Roman" w:eastAsia="Times New Roman" w:cs="Times New Roman"/>
          <w:sz w:val="24"/>
          <w:szCs w:val="24"/>
        </w:rPr>
        <w:t xml:space="preserve">документ</w:t>
      </w:r>
      <w:r>
        <w:rPr>
          <w:rFonts w:ascii="Times New Roman" w:hAnsi="Times New Roman" w:eastAsia="Times New Roman" w:cs="Times New Roman"/>
          <w:sz w:val="24"/>
          <w:szCs w:val="24"/>
        </w:rPr>
        <w:t xml:space="preserve">ы</w:t>
      </w:r>
      <w:r>
        <w:rPr>
          <w:rFonts w:ascii="Times New Roman" w:hAnsi="Times New Roman" w:eastAsia="Times New Roman" w:cs="Times New Roman"/>
          <w:sz w:val="24"/>
          <w:szCs w:val="24"/>
        </w:rPr>
        <w:t xml:space="preserve">, оригиналы которых выданы Участнику третьими лицами на ином языке</w:t>
      </w:r>
      <w:r>
        <w:rPr>
          <w:rFonts w:ascii="Times New Roman" w:hAnsi="Times New Roman" w:eastAsia="Times New Roman" w:cs="Times New Roman"/>
          <w:sz w:val="24"/>
          <w:szCs w:val="24"/>
        </w:rPr>
        <w:t xml:space="preserve">: они</w:t>
      </w:r>
      <w:r>
        <w:rPr>
          <w:rFonts w:ascii="Times New Roman" w:hAnsi="Times New Roman" w:eastAsia="Times New Roman" w:cs="Times New Roman"/>
          <w:sz w:val="24"/>
          <w:szCs w:val="24"/>
        </w:rPr>
        <w:t xml:space="preserve"> могут быть представлены на языке оригинала при условии, что к ним приложен перевод </w:t>
      </w:r>
      <w:r>
        <w:rPr>
          <w:rFonts w:ascii="Times New Roman" w:hAnsi="Times New Roman" w:eastAsia="Times New Roman" w:cs="Times New Roman"/>
          <w:sz w:val="24"/>
          <w:szCs w:val="24"/>
        </w:rPr>
        <w:t xml:space="preserve">этих документов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русский язык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специально оговоренных случаях</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апостилем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согласно Гаагской конвенции 1961 года</w:t>
      </w:r>
      <w:r>
        <w:rPr>
          <w:rFonts w:ascii="Times New Roman" w:hAnsi="Times New Roman" w:eastAsia="Times New Roman" w:cs="Times New Roman"/>
          <w:sz w:val="24"/>
          <w:szCs w:val="24"/>
        </w:rPr>
        <w:t xml:space="preserve">). 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 Организатор вправе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рассматривать документы,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переведенные на русский язык.</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Все суммы денежных средств в документах, входящих в </w:t>
      </w:r>
      <w:r>
        <w:rPr>
          <w:rFonts w:ascii="Times New Roman" w:hAnsi="Times New Roman" w:eastAsia="Times New Roman" w:cs="Times New Roman"/>
          <w:sz w:val="24"/>
          <w:szCs w:val="24"/>
        </w:rPr>
        <w:t xml:space="preserve">состав </w:t>
      </w:r>
      <w:r>
        <w:rPr>
          <w:rFonts w:ascii="Times New Roman" w:hAnsi="Times New Roman" w:eastAsia="Times New Roman" w:cs="Times New Roman"/>
          <w:sz w:val="24"/>
          <w:szCs w:val="24"/>
        </w:rPr>
        <w:t xml:space="preserve">заявк</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должны быть выражены в российских рублях</w:t>
      </w:r>
      <w:r>
        <w:rPr>
          <w:rFonts w:ascii="Times New Roman" w:hAnsi="Times New Roman" w:eastAsia="Times New Roman" w:cs="Times New Roman"/>
          <w:sz w:val="24"/>
          <w:szCs w:val="24"/>
        </w:rPr>
        <w:t xml:space="preserve">. И</w:t>
      </w:r>
      <w:r>
        <w:rPr>
          <w:rFonts w:ascii="Times New Roman" w:hAnsi="Times New Roman" w:eastAsia="Times New Roman" w:cs="Times New Roman"/>
          <w:sz w:val="24"/>
          <w:szCs w:val="24"/>
        </w:rPr>
        <w:t xml:space="preserve">сключение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составляют</w:t>
      </w:r>
      <w:r>
        <w:rPr>
          <w:rFonts w:ascii="Times New Roman" w:hAnsi="Times New Roman" w:eastAsia="Times New Roman" w:cs="Times New Roman"/>
          <w:sz w:val="24"/>
          <w:szCs w:val="24"/>
        </w:rPr>
        <w:t xml:space="preserve"> документы</w:t>
      </w:r>
      <w:r>
        <w:rPr>
          <w:rFonts w:ascii="Times New Roman" w:hAnsi="Times New Roman" w:eastAsia="Times New Roman" w:cs="Times New Roman"/>
          <w:sz w:val="24"/>
          <w:szCs w:val="24"/>
        </w:rPr>
        <w:t xml:space="preserve">, оригиналы которых выданы Участнику третьими лицами с выражением сумм денежных средств в иных валютах</w:t>
      </w:r>
      <w:r>
        <w:rPr>
          <w:rFonts w:ascii="Times New Roman" w:hAnsi="Times New Roman" w:eastAsia="Times New Roman" w:cs="Times New Roman"/>
          <w:sz w:val="24"/>
          <w:szCs w:val="24"/>
        </w:rPr>
        <w:t xml:space="preserve">: они</w:t>
      </w:r>
      <w:r>
        <w:rPr>
          <w:rFonts w:ascii="Times New Roman" w:hAnsi="Times New Roman" w:eastAsia="Times New Roman" w:cs="Times New Roman"/>
          <w:sz w:val="24"/>
          <w:szCs w:val="24"/>
        </w:rPr>
        <w:t xml:space="preserve"> могут быть представлены в валюте оригинала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условии, что к ним будут приложены комментарии с переводом этих сумм в российские рубли</w:t>
      </w:r>
      <w:r>
        <w:rPr>
          <w:rFonts w:ascii="Times New Roman" w:hAnsi="Times New Roman" w:eastAsia="Times New Roman" w:cs="Times New Roman"/>
          <w:sz w:val="24"/>
          <w:szCs w:val="24"/>
        </w:rPr>
        <w:t xml:space="preserve"> (по</w:t>
      </w:r>
      <w:r>
        <w:rPr>
          <w:rFonts w:ascii="Times New Roman" w:hAnsi="Times New Roman" w:eastAsia="Times New Roman" w:cs="Times New Roman"/>
          <w:sz w:val="24"/>
          <w:szCs w:val="24"/>
        </w:rPr>
        <w:t xml:space="preserve"> официально</w:t>
      </w:r>
      <w:r>
        <w:rPr>
          <w:rFonts w:ascii="Times New Roman" w:hAnsi="Times New Roman" w:eastAsia="Times New Roman" w:cs="Times New Roman"/>
          <w:sz w:val="24"/>
          <w:szCs w:val="24"/>
        </w:rPr>
        <w:t xml:space="preserve">му</w:t>
      </w:r>
      <w:r>
        <w:rPr>
          <w:rFonts w:ascii="Times New Roman" w:hAnsi="Times New Roman" w:eastAsia="Times New Roman" w:cs="Times New Roman"/>
          <w:sz w:val="24"/>
          <w:szCs w:val="24"/>
        </w:rPr>
        <w:t xml:space="preserve"> курс</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 валюты, </w:t>
      </w:r>
      <w:r>
        <w:rPr>
          <w:rFonts w:ascii="Times New Roman" w:hAnsi="Times New Roman" w:eastAsia="Times New Roman" w:cs="Times New Roman"/>
          <w:sz w:val="24"/>
          <w:szCs w:val="24"/>
        </w:rPr>
        <w:t xml:space="preserve">установленному </w:t>
      </w:r>
      <w:r>
        <w:rPr>
          <w:rFonts w:ascii="Times New Roman" w:hAnsi="Times New Roman" w:eastAsia="Times New Roman" w:cs="Times New Roman"/>
          <w:sz w:val="24"/>
          <w:szCs w:val="24"/>
        </w:rPr>
        <w:t xml:space="preserve">Центральным банком Российской Федерации</w:t>
      </w:r>
      <w:r>
        <w:rPr>
          <w:rFonts w:ascii="Times New Roman" w:hAnsi="Times New Roman" w:eastAsia="Times New Roman" w:cs="Times New Roman"/>
          <w:sz w:val="24"/>
          <w:szCs w:val="24"/>
        </w:rPr>
        <w:t xml:space="preserve"> на дату выдачи документа</w:t>
      </w:r>
      <w:r>
        <w:rPr>
          <w:rFonts w:ascii="Times New Roman" w:hAnsi="Times New Roman" w:eastAsia="Times New Roman" w:cs="Times New Roman"/>
          <w:sz w:val="24"/>
          <w:szCs w:val="24"/>
        </w:rPr>
        <w:t xml:space="preserve">, с указанием такого курса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94" w:name="_Ref125370700"/>
      <w:r>
        <w:rPr>
          <w:rFonts w:ascii="Times New Roman" w:hAnsi="Times New Roman" w:eastAsia="Times New Roman" w:cs="Times New Roman"/>
          <w:sz w:val="24"/>
          <w:szCs w:val="24"/>
        </w:rPr>
      </w:r>
      <w:bookmarkStart w:id="95" w:name="_Ref125370708"/>
      <w:r>
        <w:rPr>
          <w:rFonts w:ascii="Times New Roman" w:hAnsi="Times New Roman" w:eastAsia="Times New Roman" w:cs="Times New Roman"/>
          <w:sz w:val="24"/>
          <w:szCs w:val="24"/>
        </w:rPr>
        <w:t xml:space="preserve">Итоговая стоимость заявки (цена Договора) без учета НДС не должна превышать установленную Заказчиком НМЦ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 противном случае заявка будет отклонена.</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Итоговая стоимость заявки (цена Договора) должна включать в себя сумму всех расходов, предусмотренных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Техническими требованиями (Приложение № 1)</w:t>
        </w:r>
      </w:hyperlink>
      <w:r>
        <w:rPr>
          <w:rFonts w:ascii="Times New Roman" w:hAnsi="Times New Roman" w:eastAsia="Times New Roman" w:cs="Times New Roman"/>
          <w:sz w:val="24"/>
          <w:szCs w:val="24"/>
        </w:rPr>
        <w:t xml:space="preserve"> и </w:t>
      </w:r>
      <w:hyperlink w:tooltip="#Прил02_ПроектДоговора" w:anchor="Прил02_ПроектДоговора" w:history="1">
        <w:r>
          <w:rPr>
            <w:rStyle w:val="1205"/>
            <w:rFonts w:ascii="Times New Roman" w:hAnsi="Times New Roman" w:eastAsia="Times New Roman" w:cs="Times New Roman"/>
            <w:sz w:val="24"/>
            <w:szCs w:val="24"/>
          </w:rPr>
          <w:t xml:space="preserve">Проектом договора (Приложение № 2)</w:t>
        </w:r>
      </w:hyperlink>
      <w:r>
        <w:rPr>
          <w:rFonts w:ascii="Times New Roman" w:hAnsi="Times New Roman" w:eastAsia="Times New Roman" w:cs="Times New Roman"/>
          <w:sz w:val="24"/>
          <w:szCs w:val="24"/>
        </w:rPr>
        <w:t xml:space="preserve">, а также сумму налогов и других обязательных платежей, подлежащих уплате в соответствии с нормами законодательства (если иное не установлено Документацией о закупке).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этом сумма НДС (в случае его уплаты) выделяется отдельно и не входит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итоговую стоимость заявки Участника, являющегося плательщиком НДС.</w:t>
      </w:r>
      <w:bookmarkEnd w:id="94"/>
      <w:r>
        <w:rPr>
          <w:sz w:val="24"/>
          <w:szCs w:val="24"/>
        </w:rPr>
      </w:r>
      <w:bookmarkEnd w:id="95"/>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96" w:name="_Ref130379863"/>
      <w:r>
        <w:rPr>
          <w:rFonts w:ascii="Times New Roman" w:hAnsi="Times New Roman" w:eastAsia="Times New Roman" w:cs="Times New Roman"/>
          <w:sz w:val="24"/>
          <w:szCs w:val="24"/>
        </w:rPr>
        <w:t xml:space="preserve">Участник в составе заявк</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предоставляет по установленной форме Технического предложения (форма </w:t>
      </w: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w:t>
        </w:r>
        <w:r>
          <w:rPr>
            <w:rStyle w:val="1205"/>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 подробное предложение в отношении поставляемой</w:t>
      </w:r>
      <w:r>
        <w:rPr>
          <w:rFonts w:ascii="Times New Roman" w:hAnsi="Times New Roman" w:eastAsia="Times New Roman" w:cs="Times New Roman"/>
          <w:sz w:val="24"/>
          <w:szCs w:val="24"/>
        </w:rPr>
        <w:t xml:space="preserve"> продукции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 условиях, указанных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w:t>
      </w:r>
      <w:r>
        <w:rPr>
          <w:rFonts w:ascii="Times New Roman" w:hAnsi="Times New Roman" w:eastAsia="Times New Roman" w:cs="Times New Roman"/>
          <w:sz w:val="24"/>
          <w:szCs w:val="24"/>
        </w:rPr>
        <w:t xml:space="preserve">, в том числе в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Технических требованиях (Приложение №</w:t>
        </w:r>
        <w:r>
          <w:rPr>
            <w:rStyle w:val="1205"/>
            <w:rFonts w:ascii="Times New Roman" w:hAnsi="Times New Roman" w:eastAsia="Times New Roman" w:cs="Times New Roman"/>
            <w:sz w:val="24"/>
            <w:szCs w:val="24"/>
          </w:rPr>
          <w:t xml:space="preserve"> </w:t>
        </w:r>
        <w:r>
          <w:rPr>
            <w:rStyle w:val="1205"/>
            <w:rFonts w:ascii="Times New Roman" w:hAnsi="Times New Roman" w:eastAsia="Times New Roman" w:cs="Times New Roman"/>
            <w:sz w:val="24"/>
            <w:szCs w:val="24"/>
          </w:rPr>
          <w:t xml:space="preserve">1)</w:t>
        </w:r>
      </w:hyperlink>
      <w:r>
        <w:rPr>
          <w:rFonts w:ascii="Times New Roman" w:hAnsi="Times New Roman" w:eastAsia="Times New Roman" w:cs="Times New Roman"/>
          <w:sz w:val="24"/>
          <w:szCs w:val="24"/>
        </w:rPr>
        <w:t xml:space="preserve">.</w:t>
      </w:r>
      <w:bookmarkEnd w:id="96"/>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При описании продукции Участник обязан подтвердить соответствие поставляемой продукции требованиям Документации о закупке, в том числе требованиям, установленным в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Технических требованиях (Приложение №</w:t>
        </w:r>
        <w:r>
          <w:rPr>
            <w:rStyle w:val="1205"/>
            <w:rFonts w:ascii="Times New Roman" w:hAnsi="Times New Roman" w:eastAsia="Times New Roman" w:cs="Times New Roman"/>
            <w:sz w:val="24"/>
            <w:szCs w:val="24"/>
          </w:rPr>
          <w:t xml:space="preserve"> </w:t>
        </w:r>
        <w:r>
          <w:rPr>
            <w:rStyle w:val="1205"/>
            <w:rFonts w:ascii="Times New Roman" w:hAnsi="Times New Roman" w:eastAsia="Times New Roman" w:cs="Times New Roman"/>
            <w:sz w:val="24"/>
            <w:szCs w:val="24"/>
          </w:rPr>
          <w:t xml:space="preserve">1)</w:t>
        </w:r>
      </w:hyperlink>
      <w:r>
        <w:rPr>
          <w:rFonts w:ascii="Times New Roman" w:hAnsi="Times New Roman" w:eastAsia="Times New Roman" w:cs="Times New Roman"/>
          <w:sz w:val="24"/>
          <w:szCs w:val="24"/>
        </w:rPr>
        <w:t xml:space="preserve">, в отношении всех показателей, которые в ней установлены. При этом должны указываться точные и не допускающие двусмысленного толкования показатели.</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w:t>
      </w:r>
      <w:r>
        <w:rPr>
          <w:rFonts w:ascii="Times New Roman" w:hAnsi="Times New Roman" w:eastAsia="Times New Roman" w:cs="Times New Roman"/>
          <w:sz w:val="24"/>
          <w:szCs w:val="24"/>
        </w:rPr>
        <w:t xml:space="preserve">в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w:t>
        </w:r>
        <w:r>
          <w:rPr>
            <w:rStyle w:val="1205"/>
            <w:rFonts w:ascii="Times New Roman" w:hAnsi="Times New Roman" w:eastAsia="Times New Roman" w:cs="Times New Roman"/>
            <w:sz w:val="24"/>
            <w:szCs w:val="24"/>
          </w:rPr>
          <w:t xml:space="preserve">х</w:t>
        </w:r>
        <w:r>
          <w:rPr>
            <w:rStyle w:val="1205"/>
            <w:rFonts w:ascii="Times New Roman" w:hAnsi="Times New Roman" w:eastAsia="Times New Roman" w:cs="Times New Roman"/>
            <w:sz w:val="24"/>
            <w:szCs w:val="24"/>
          </w:rPr>
          <w:t xml:space="preserve"> требованиях (Приложение № 1)</w:t>
        </w:r>
      </w:hyperlink>
      <w:r>
        <w:rPr>
          <w:rFonts w:ascii="Times New Roman" w:hAnsi="Times New Roman" w:eastAsia="Times New Roman" w:cs="Times New Roman"/>
          <w:sz w:val="24"/>
          <w:szCs w:val="24"/>
        </w:rPr>
        <w:t xml:space="preserve"> указаны товарные знаки, знаки обслуживания, фирменные наименования, патенты, полезные модели, промышленные образцы, наименование страны происхождения товара или наименование производителя, сопровождаемые словами «или эквивалент», и Участник предлагает </w:t>
      </w:r>
      <w:r>
        <w:rPr>
          <w:rFonts w:ascii="Times New Roman" w:hAnsi="Times New Roman" w:eastAsia="Times New Roman" w:cs="Times New Roman"/>
          <w:sz w:val="24"/>
          <w:szCs w:val="24"/>
        </w:rPr>
        <w:t xml:space="preserve">продукцию</w:t>
      </w:r>
      <w:r>
        <w:rPr>
          <w:rFonts w:ascii="Times New Roman" w:hAnsi="Times New Roman" w:eastAsia="Times New Roman" w:cs="Times New Roman"/>
          <w:sz w:val="24"/>
          <w:szCs w:val="24"/>
        </w:rPr>
        <w:t xml:space="preserve">, являющ</w:t>
      </w:r>
      <w:r>
        <w:rPr>
          <w:rFonts w:ascii="Times New Roman" w:hAnsi="Times New Roman" w:eastAsia="Times New Roman" w:cs="Times New Roman"/>
          <w:sz w:val="24"/>
          <w:szCs w:val="24"/>
        </w:rPr>
        <w:t xml:space="preserve">уюся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эквивалентом требуемой,</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то он</w:t>
      </w:r>
      <w:r>
        <w:rPr>
          <w:rFonts w:ascii="Times New Roman" w:hAnsi="Times New Roman" w:eastAsia="Times New Roman" w:cs="Times New Roman"/>
          <w:sz w:val="24"/>
          <w:szCs w:val="24"/>
        </w:rPr>
        <w:t xml:space="preserve"> при описании продукции обязан подтвердить соответствие предлагаемой продукции показателям эквивалентности, установленным 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w:t>
        </w:r>
        <w:r>
          <w:rPr>
            <w:rStyle w:val="1205"/>
            <w:rFonts w:ascii="Times New Roman" w:hAnsi="Times New Roman" w:eastAsia="Times New Roman" w:cs="Times New Roman"/>
            <w:sz w:val="24"/>
            <w:szCs w:val="24"/>
          </w:rPr>
          <w:t xml:space="preserve">х</w:t>
        </w:r>
        <w:r>
          <w:rPr>
            <w:rStyle w:val="1205"/>
            <w:rFonts w:ascii="Times New Roman" w:hAnsi="Times New Roman" w:eastAsia="Times New Roman" w:cs="Times New Roman"/>
            <w:sz w:val="24"/>
            <w:szCs w:val="24"/>
          </w:rPr>
          <w:t xml:space="preserve"> требованиях (Приложение № 1)</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97" w:name="_Ref130379876"/>
      <w:r>
        <w:rPr>
          <w:rFonts w:ascii="Times New Roman" w:hAnsi="Times New Roman" w:eastAsia="Times New Roman" w:cs="Times New Roman"/>
          <w:sz w:val="24"/>
          <w:szCs w:val="24"/>
        </w:rPr>
        <w:t xml:space="preserve">При описании продукции Участник должен использовать общеизвестные (стандартные) показатели, термины и сокращения в соответствии с законодательством и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w:t>
        </w:r>
        <w:r>
          <w:rPr>
            <w:rStyle w:val="1205"/>
            <w:rFonts w:ascii="Times New Roman" w:hAnsi="Times New Roman" w:eastAsia="Times New Roman" w:cs="Times New Roman"/>
            <w:sz w:val="24"/>
            <w:szCs w:val="24"/>
          </w:rPr>
          <w:t xml:space="preserve">ми</w:t>
        </w:r>
        <w:r>
          <w:rPr>
            <w:rStyle w:val="1205"/>
            <w:rFonts w:ascii="Times New Roman" w:hAnsi="Times New Roman" w:eastAsia="Times New Roman" w:cs="Times New Roman"/>
            <w:sz w:val="24"/>
            <w:szCs w:val="24"/>
          </w:rPr>
          <w:t xml:space="preserve"> требования</w:t>
        </w:r>
        <w:r>
          <w:rPr>
            <w:rStyle w:val="1205"/>
            <w:rFonts w:ascii="Times New Roman" w:hAnsi="Times New Roman" w:eastAsia="Times New Roman" w:cs="Times New Roman"/>
            <w:sz w:val="24"/>
            <w:szCs w:val="24"/>
          </w:rPr>
          <w:t xml:space="preserve">ми</w:t>
        </w:r>
        <w:r>
          <w:rPr>
            <w:rStyle w:val="1205"/>
            <w:rFonts w:ascii="Times New Roman" w:hAnsi="Times New Roman" w:eastAsia="Times New Roman" w:cs="Times New Roman"/>
            <w:sz w:val="24"/>
            <w:szCs w:val="24"/>
          </w:rPr>
          <w:t xml:space="preserve"> (Приложение № 1)</w:t>
        </w:r>
      </w:hyperlink>
      <w:r>
        <w:rPr>
          <w:rFonts w:ascii="Times New Roman" w:hAnsi="Times New Roman" w:eastAsia="Times New Roman" w:cs="Times New Roman"/>
          <w:sz w:val="24"/>
          <w:szCs w:val="24"/>
        </w:rPr>
        <w:t xml:space="preserve">.</w:t>
      </w:r>
      <w:bookmarkEnd w:id="97"/>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98" w:name="_Ref130455500"/>
      <w:r>
        <w:rPr>
          <w:rFonts w:ascii="Times New Roman" w:hAnsi="Times New Roman" w:eastAsia="Times New Roman" w:cs="Times New Roman"/>
          <w:sz w:val="24"/>
          <w:szCs w:val="24"/>
        </w:rPr>
        <w:t xml:space="preserve">В случае нарушения Участником требований к описанию продукции</w:t>
      </w:r>
      <w:r>
        <w:rPr>
          <w:rFonts w:ascii="Times New Roman" w:hAnsi="Times New Roman" w:eastAsia="Times New Roman" w:cs="Times New Roman"/>
          <w:sz w:val="24"/>
          <w:szCs w:val="24"/>
        </w:rPr>
        <w:t xml:space="preserve"> (пункты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_Ref130379863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4.3.11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_Ref130379876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4.3.14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Организатор вправе отклонить заявку такого Участника от дальнейшего участия в закупке.</w:t>
      </w:r>
      <w:bookmarkEnd w:id="98"/>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r>
      <w:bookmarkStart w:id="99" w:name="_Ref125370398"/>
      <w:r>
        <w:rPr>
          <w:rFonts w:ascii="Times New Roman" w:hAnsi="Times New Roman" w:eastAsia="Times New Roman" w:cs="Times New Roman"/>
          <w:sz w:val="24"/>
          <w:szCs w:val="24"/>
        </w:rPr>
      </w:r>
      <w:bookmarkStart w:id="100" w:name="_Ref125714384"/>
      <w:r>
        <w:rPr>
          <w:rFonts w:ascii="Times New Roman" w:hAnsi="Times New Roman" w:eastAsia="Times New Roman" w:cs="Times New Roman"/>
          <w:sz w:val="24"/>
          <w:szCs w:val="24"/>
        </w:rPr>
        <w:t xml:space="preserve">Документы, входящие в заявку, не должны содержать недостоверные сведения или намеренно искаженную информацию</w:t>
      </w:r>
      <w:r>
        <w:rPr>
          <w:rFonts w:ascii="Times New Roman" w:hAnsi="Times New Roman" w:eastAsia="Times New Roman" w:cs="Times New Roman"/>
          <w:sz w:val="24"/>
          <w:szCs w:val="24"/>
        </w:rPr>
        <w:t xml:space="preserve">. Т</w:t>
      </w:r>
      <w:r>
        <w:rPr>
          <w:rFonts w:ascii="Times New Roman" w:hAnsi="Times New Roman" w:eastAsia="Times New Roman" w:cs="Times New Roman"/>
          <w:sz w:val="24"/>
          <w:szCs w:val="24"/>
        </w:rPr>
        <w:t xml:space="preserve">акже должны отсутствовать</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внутренние противоречия между различными частями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документами заявки, в том числе по тексту внутри одного документа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противоречия между документами заявки и сведениями, указанными Участником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структурированных формах на ЭП</w:t>
      </w:r>
      <w:r>
        <w:rPr>
          <w:rFonts w:ascii="Times New Roman" w:hAnsi="Times New Roman" w:eastAsia="Times New Roman" w:cs="Times New Roman"/>
          <w:sz w:val="24"/>
          <w:szCs w:val="24"/>
        </w:rPr>
        <w:t xml:space="preserve">.</w:t>
      </w:r>
      <w:bookmarkEnd w:id="99"/>
      <w:r>
        <w:rPr>
          <w:rFonts w:ascii="Times New Roman" w:hAnsi="Times New Roman" w:eastAsia="Times New Roman" w:cs="Times New Roman"/>
          <w:sz w:val="24"/>
          <w:szCs w:val="24"/>
        </w:rPr>
      </w:r>
      <w:bookmarkEnd w:id="100"/>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Представленные в составе заявки документы, оформленные / выданные государственными, лицензирующими, сертификационными, аккредитационными органами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саморегулируемыми организациями, должны соответствовать императивным требованиям (при наличии) законодательства в отношении:</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полномочий таких органов / лиц на оформление</w:t>
      </w:r>
      <w:r>
        <w:rPr>
          <w:rFonts w:ascii="Times New Roman" w:hAnsi="Times New Roman" w:eastAsia="Times New Roman" w:cs="Times New Roman"/>
          <w:sz w:val="24"/>
          <w:szCs w:val="24"/>
        </w:rPr>
        <w:t xml:space="preserve"> этих </w:t>
      </w:r>
      <w:r>
        <w:rPr>
          <w:rFonts w:ascii="Times New Roman" w:hAnsi="Times New Roman" w:eastAsia="Times New Roman" w:cs="Times New Roman"/>
          <w:sz w:val="24"/>
          <w:szCs w:val="24"/>
        </w:rPr>
        <w:t xml:space="preserve">документов;</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формы, объема и содержания </w:t>
      </w:r>
      <w:r>
        <w:rPr>
          <w:rFonts w:ascii="Times New Roman" w:hAnsi="Times New Roman" w:eastAsia="Times New Roman" w:cs="Times New Roman"/>
          <w:sz w:val="24"/>
          <w:szCs w:val="24"/>
        </w:rPr>
        <w:t xml:space="preserve">этих</w:t>
      </w:r>
      <w:r>
        <w:rPr>
          <w:rFonts w:ascii="Times New Roman" w:hAnsi="Times New Roman" w:eastAsia="Times New Roman" w:cs="Times New Roman"/>
          <w:sz w:val="24"/>
          <w:szCs w:val="24"/>
        </w:rPr>
        <w:t xml:space="preserve"> документов.</w:t>
      </w:r>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должен подготовить </w:t>
      </w:r>
      <w:r>
        <w:rPr>
          <w:rFonts w:ascii="Times New Roman" w:hAnsi="Times New Roman" w:eastAsia="Times New Roman" w:cs="Times New Roman"/>
          <w:sz w:val="24"/>
          <w:szCs w:val="24"/>
        </w:rPr>
        <w:t xml:space="preserve">з</w:t>
      </w:r>
      <w:r>
        <w:rPr>
          <w:rFonts w:ascii="Times New Roman" w:hAnsi="Times New Roman" w:eastAsia="Times New Roman" w:cs="Times New Roman"/>
          <w:sz w:val="24"/>
          <w:szCs w:val="24"/>
        </w:rPr>
        <w:t xml:space="preserve">аявк</w:t>
      </w:r>
      <w:r>
        <w:rPr>
          <w:rFonts w:ascii="Times New Roman" w:hAnsi="Times New Roman" w:eastAsia="Times New Roman" w:cs="Times New Roman"/>
          <w:sz w:val="24"/>
          <w:szCs w:val="24"/>
        </w:rPr>
        <w:t xml:space="preserve">у </w:t>
      </w:r>
      <w:r>
        <w:rPr>
          <w:rFonts w:ascii="Times New Roman" w:hAnsi="Times New Roman" w:eastAsia="Times New Roman" w:cs="Times New Roman"/>
          <w:sz w:val="24"/>
          <w:szCs w:val="24"/>
        </w:rPr>
        <w:t xml:space="preserve">с соблюдением следующ</w:t>
      </w:r>
      <w:r>
        <w:rPr>
          <w:rFonts w:ascii="Times New Roman" w:hAnsi="Times New Roman" w:eastAsia="Times New Roman" w:cs="Times New Roman"/>
          <w:sz w:val="24"/>
          <w:szCs w:val="24"/>
        </w:rPr>
        <w:t xml:space="preserve">их условий</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документы заявки могут предоставляться как в графическом виде (</w:t>
      </w:r>
      <w:r>
        <w:rPr>
          <w:rFonts w:ascii="Times New Roman" w:hAnsi="Times New Roman" w:eastAsia="Times New Roman" w:cs="Times New Roman"/>
          <w:sz w:val="24"/>
          <w:szCs w:val="24"/>
        </w:rPr>
        <w:t xml:space="preserve">в том числе в в</w:t>
      </w:r>
      <w:r>
        <w:rPr>
          <w:rFonts w:ascii="Times New Roman" w:hAnsi="Times New Roman" w:eastAsia="Times New Roman" w:cs="Times New Roman"/>
          <w:sz w:val="24"/>
          <w:szCs w:val="24"/>
        </w:rPr>
        <w:t xml:space="preserve">иде </w:t>
      </w:r>
      <w:r>
        <w:rPr>
          <w:rFonts w:ascii="Times New Roman" w:hAnsi="Times New Roman" w:eastAsia="Times New Roman" w:cs="Times New Roman"/>
          <w:sz w:val="24"/>
          <w:szCs w:val="24"/>
        </w:rPr>
        <w:t xml:space="preserve">скан-копии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рекомендуемый формат: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lang w:val="en-US"/>
        </w:rPr>
        <w:t xml:space="preserve">pdf</w:t>
      </w:r>
      <w:r>
        <w:rPr>
          <w:rFonts w:ascii="Times New Roman" w:hAnsi="Times New Roman" w:eastAsia="Times New Roman" w:cs="Times New Roman"/>
          <w:sz w:val="24"/>
          <w:szCs w:val="24"/>
        </w:rPr>
        <w:t xml:space="preserve">), так 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электронном виде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формате Microsoft Word (*.doc</w:t>
      </w:r>
      <w:r>
        <w:rPr>
          <w:rFonts w:ascii="Times New Roman" w:hAnsi="Times New Roman" w:eastAsia="Times New Roman" w:cs="Times New Roman"/>
          <w:sz w:val="24"/>
          <w:szCs w:val="24"/>
          <w:lang w:val="en-US"/>
        </w:rPr>
        <w:t xml:space="preserve">x</w:t>
      </w:r>
      <w:r>
        <w:rPr>
          <w:rFonts w:ascii="Times New Roman" w:hAnsi="Times New Roman" w:eastAsia="Times New Roman" w:cs="Times New Roman"/>
          <w:sz w:val="24"/>
          <w:szCs w:val="24"/>
        </w:rPr>
        <w:t xml:space="preserve">), Microsoft Excel (*.xls</w:t>
      </w:r>
      <w:r>
        <w:rPr>
          <w:rFonts w:ascii="Times New Roman" w:hAnsi="Times New Roman" w:eastAsia="Times New Roman" w:cs="Times New Roman"/>
          <w:sz w:val="24"/>
          <w:szCs w:val="24"/>
          <w:lang w:val="en-US"/>
        </w:rPr>
        <w:t xml:space="preserve">x</w:t>
      </w:r>
      <w:r>
        <w:rPr>
          <w:rFonts w:ascii="Times New Roman" w:hAnsi="Times New Roman" w:eastAsia="Times New Roman" w:cs="Times New Roman"/>
          <w:sz w:val="24"/>
          <w:szCs w:val="24"/>
        </w:rPr>
        <w:t xml:space="preserve">), и других)</w:t>
      </w:r>
      <w:r>
        <w:rPr>
          <w:rFonts w:ascii="Times New Roman" w:hAnsi="Times New Roman" w:eastAsia="Times New Roman" w:cs="Times New Roman"/>
          <w:sz w:val="24"/>
          <w:szCs w:val="24"/>
        </w:rPr>
        <w:t xml:space="preserve">. Исключение составляют документы</w:t>
      </w:r>
      <w:r>
        <w:rPr>
          <w:rFonts w:ascii="Times New Roman" w:hAnsi="Times New Roman" w:eastAsia="Times New Roman" w:cs="Times New Roman"/>
          <w:sz w:val="24"/>
          <w:szCs w:val="24"/>
        </w:rPr>
        <w:t xml:space="preserve">, выданны</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Участнику третьими лицами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том числе, бухгалтерская (финансовая) отчетность, соглашение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создании коллективного участника и т.п.)</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которые должны быть предоставлены </w:t>
      </w:r>
      <w:r>
        <w:rPr>
          <w:rFonts w:ascii="Times New Roman" w:hAnsi="Times New Roman" w:eastAsia="Times New Roman" w:cs="Times New Roman"/>
          <w:sz w:val="24"/>
          <w:szCs w:val="24"/>
        </w:rPr>
        <w:t xml:space="preserve">только </w:t>
      </w:r>
      <w:r>
        <w:rPr>
          <w:rFonts w:ascii="Times New Roman" w:hAnsi="Times New Roman" w:eastAsia="Times New Roman" w:cs="Times New Roman"/>
          <w:sz w:val="24"/>
          <w:szCs w:val="24"/>
        </w:rPr>
        <w:t xml:space="preserve">в графическом виде (</w:t>
      </w:r>
      <w:r>
        <w:rPr>
          <w:rFonts w:ascii="Times New Roman" w:hAnsi="Times New Roman" w:eastAsia="Times New Roman" w:cs="Times New Roman"/>
          <w:sz w:val="24"/>
          <w:szCs w:val="24"/>
        </w:rPr>
        <w:t xml:space="preserve">в том числе в виде </w:t>
      </w:r>
      <w:r>
        <w:rPr>
          <w:rFonts w:ascii="Times New Roman" w:hAnsi="Times New Roman" w:eastAsia="Times New Roman" w:cs="Times New Roman"/>
          <w:sz w:val="24"/>
          <w:szCs w:val="24"/>
        </w:rPr>
        <w:t xml:space="preserve">скан-копии</w:t>
      </w:r>
      <w:r>
        <w:rPr>
          <w:rFonts w:ascii="Times New Roman" w:hAnsi="Times New Roman" w:eastAsia="Times New Roman" w:cs="Times New Roman"/>
          <w:sz w:val="24"/>
          <w:szCs w:val="24"/>
        </w:rPr>
        <w:t xml:space="preserve">; рекомендуемый формат: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lang w:val="en-US"/>
        </w:rPr>
        <w:t xml:space="preserve">pdf</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электронные копии документов, заверенные треть</w:t>
      </w:r>
      <w:r>
        <w:rPr>
          <w:rFonts w:ascii="Times New Roman" w:hAnsi="Times New Roman" w:eastAsia="Times New Roman" w:cs="Times New Roman"/>
          <w:sz w:val="24"/>
          <w:szCs w:val="24"/>
        </w:rPr>
        <w:t xml:space="preserve">ей</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стороной</w:t>
      </w:r>
      <w:r>
        <w:rPr>
          <w:rFonts w:ascii="Times New Roman" w:hAnsi="Times New Roman" w:eastAsia="Times New Roman" w:cs="Times New Roman"/>
          <w:sz w:val="24"/>
          <w:szCs w:val="24"/>
        </w:rPr>
        <w:t xml:space="preserve">,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все файлы не должны иметь защиты от их открытия,</w:t>
      </w:r>
      <w:r>
        <w:rPr>
          <w:rFonts w:ascii="Times New Roman" w:hAnsi="Times New Roman" w:eastAsia="Times New Roman" w:cs="Times New Roman"/>
          <w:sz w:val="24"/>
          <w:szCs w:val="24"/>
        </w:rPr>
        <w:t xml:space="preserve"> изменения,</w:t>
      </w:r>
      <w:r>
        <w:rPr>
          <w:rFonts w:ascii="Times New Roman" w:hAnsi="Times New Roman" w:eastAsia="Times New Roman" w:cs="Times New Roman"/>
          <w:sz w:val="24"/>
          <w:szCs w:val="24"/>
        </w:rPr>
        <w:t xml:space="preserve"> копирования их содержимого или их печати;</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файлы электронной заявки рекомендуется именовать так</w:t>
      </w:r>
      <w:r>
        <w:rPr>
          <w:rFonts w:ascii="Times New Roman" w:hAnsi="Times New Roman" w:eastAsia="Times New Roman" w:cs="Times New Roman"/>
          <w:sz w:val="24"/>
          <w:szCs w:val="24"/>
        </w:rPr>
        <w:t xml:space="preserve">, чтобы было можно</w:t>
      </w:r>
      <w:r>
        <w:rPr>
          <w:rFonts w:ascii="Times New Roman" w:hAnsi="Times New Roman" w:eastAsia="Times New Roman" w:cs="Times New Roman"/>
          <w:sz w:val="24"/>
          <w:szCs w:val="24"/>
        </w:rPr>
        <w:t xml:space="preserve"> идентифицировать содержание данного файла заявки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w:t>
      </w:r>
      <w:r>
        <w:rPr>
          <w:rFonts w:ascii="Times New Roman" w:hAnsi="Times New Roman" w:eastAsia="Times New Roman" w:cs="Times New Roman"/>
          <w:sz w:val="24"/>
          <w:szCs w:val="24"/>
        </w:rPr>
        <w:t xml:space="preserve">ть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названии файла содержащийся в нем документ). К</w:t>
      </w:r>
      <w:r>
        <w:rPr>
          <w:rFonts w:ascii="Times New Roman" w:hAnsi="Times New Roman" w:eastAsia="Times New Roman" w:cs="Times New Roman"/>
          <w:sz w:val="24"/>
          <w:szCs w:val="24"/>
        </w:rPr>
        <w:t xml:space="preserve">аждый документ рекомендуется размещать в отдельном файле;</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какой-либо документ представлен в нечитаемом виде, данный документ считается непредставленным.</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Никакие исправления в документах заявки не имеют силу, </w:t>
      </w:r>
      <w:r>
        <w:rPr>
          <w:rFonts w:ascii="Times New Roman" w:hAnsi="Times New Roman" w:eastAsia="Times New Roman" w:cs="Times New Roman"/>
          <w:sz w:val="24"/>
          <w:szCs w:val="24"/>
        </w:rPr>
        <w:t xml:space="preserve">за исключением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тех случаев, когда эти исправления заверены надписью «исправленному верить» и собственноручной подписью уполномоченного лица Участника, расположенной рядом с каждым исправлением.</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101" w:name="_Ref130394205"/>
      <w:r>
        <w:rPr>
          <w:rFonts w:ascii="Times New Roman" w:hAnsi="Times New Roman" w:eastAsia="Times New Roman" w:cs="Times New Roman"/>
          <w:sz w:val="24"/>
          <w:szCs w:val="24"/>
        </w:rPr>
      </w:r>
      <w:bookmarkStart w:id="102" w:name="_Ref130394785"/>
      <w:r>
        <w:rPr>
          <w:rFonts w:ascii="Times New Roman" w:hAnsi="Times New Roman" w:eastAsia="Times New Roman" w:cs="Times New Roman"/>
          <w:sz w:val="24"/>
          <w:szCs w:val="24"/>
        </w:rPr>
      </w:r>
      <w:bookmarkStart w:id="103" w:name="_Ref130394802"/>
      <w:r>
        <w:rPr>
          <w:rFonts w:ascii="Times New Roman" w:hAnsi="Times New Roman" w:eastAsia="Times New Roman" w:cs="Times New Roman"/>
          <w:sz w:val="24"/>
          <w:szCs w:val="24"/>
        </w:rPr>
      </w:r>
      <w:bookmarkStart w:id="104" w:name="_Toc186223970"/>
      <w:r>
        <w:rPr>
          <w:rFonts w:ascii="Times New Roman" w:hAnsi="Times New Roman" w:eastAsia="Times New Roman" w:cs="Times New Roman"/>
          <w:sz w:val="24"/>
          <w:szCs w:val="24"/>
        </w:rPr>
        <w:t xml:space="preserve">Разъяснение Документации о закупке</w:t>
      </w:r>
      <w:bookmarkEnd w:id="91"/>
      <w:r>
        <w:rPr>
          <w:rFonts w:ascii="Times New Roman" w:hAnsi="Times New Roman" w:eastAsia="Times New Roman" w:cs="Times New Roman"/>
          <w:sz w:val="24"/>
          <w:szCs w:val="24"/>
        </w:rPr>
      </w:r>
      <w:bookmarkEnd w:id="92"/>
      <w:r>
        <w:rPr>
          <w:rFonts w:ascii="Times New Roman" w:hAnsi="Times New Roman" w:eastAsia="Times New Roman" w:cs="Times New Roman"/>
          <w:sz w:val="24"/>
          <w:szCs w:val="24"/>
        </w:rPr>
      </w:r>
      <w:bookmarkEnd w:id="93"/>
      <w:r>
        <w:rPr>
          <w:rFonts w:ascii="Times New Roman" w:hAnsi="Times New Roman" w:eastAsia="Times New Roman" w:cs="Times New Roman"/>
          <w:sz w:val="24"/>
          <w:szCs w:val="24"/>
        </w:rPr>
      </w:r>
      <w:bookmarkEnd w:id="101"/>
      <w:r>
        <w:rPr>
          <w:rFonts w:ascii="Times New Roman" w:hAnsi="Times New Roman" w:eastAsia="Times New Roman" w:cs="Times New Roman"/>
          <w:sz w:val="24"/>
          <w:szCs w:val="24"/>
        </w:rPr>
      </w:r>
      <w:bookmarkEnd w:id="102"/>
      <w:r>
        <w:rPr>
          <w:rFonts w:ascii="Times New Roman" w:hAnsi="Times New Roman" w:eastAsia="Times New Roman" w:cs="Times New Roman"/>
          <w:sz w:val="24"/>
          <w:szCs w:val="24"/>
        </w:rPr>
      </w:r>
      <w:bookmarkEnd w:id="103"/>
      <w:r>
        <w:rPr>
          <w:rFonts w:ascii="Times New Roman" w:hAnsi="Times New Roman" w:eastAsia="Times New Roman" w:cs="Times New Roman"/>
          <w:sz w:val="24"/>
          <w:szCs w:val="24"/>
        </w:rPr>
      </w:r>
      <w:bookmarkEnd w:id="104"/>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Участники вправе обратиться к Организатору за разъяснениями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З</w:t>
      </w:r>
      <w:r>
        <w:rPr>
          <w:rFonts w:ascii="Times New Roman" w:hAnsi="Times New Roman" w:eastAsia="Times New Roman" w:cs="Times New Roman"/>
          <w:sz w:val="24"/>
          <w:szCs w:val="24"/>
        </w:rPr>
        <w:t xml:space="preserve">апросы подаются в соответствии с Регламентами и инструкциями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ператора ЭП, опубликованными на сайте соответствующей ЭП.</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 обязуется ответить на любой вопрос, поступивший не позднее чем за 3</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(три) рабочих дня до даты окончания срока подачи заявок. </w:t>
      </w:r>
      <w:r>
        <w:rPr>
          <w:rFonts w:ascii="Times New Roman" w:hAnsi="Times New Roman" w:eastAsia="Times New Roman" w:cs="Times New Roman"/>
          <w:sz w:val="24"/>
          <w:szCs w:val="24"/>
        </w:rPr>
        <w:t xml:space="preserve">В случае поступления вопросов с нарушением установленного срока</w:t>
      </w:r>
      <w:r>
        <w:rPr>
          <w:rFonts w:ascii="Times New Roman" w:hAnsi="Times New Roman" w:eastAsia="Times New Roman" w:cs="Times New Roman"/>
          <w:sz w:val="24"/>
          <w:szCs w:val="24"/>
        </w:rPr>
        <w:t xml:space="preserve"> Организатор вправе не предоставлять разъяснения.</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подразделом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но в любом случае не позднее чем в течение 3 (трех) рабочих дней с даты поступления такого запроса. </w:t>
      </w:r>
      <w:r>
        <w:rPr>
          <w:rFonts w:ascii="Times New Roman" w:hAnsi="Times New Roman" w:eastAsia="Times New Roman" w:cs="Times New Roman"/>
          <w:sz w:val="24"/>
          <w:szCs w:val="24"/>
        </w:rPr>
        <w:t xml:space="preserve">Копия ответа размещается Организатором на ЭП</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w:t>
      </w:r>
      <w:r>
        <w:rPr>
          <w:rFonts w:ascii="Times New Roman" w:hAnsi="Times New Roman" w:eastAsia="Times New Roman" w:cs="Times New Roman"/>
          <w:sz w:val="24"/>
          <w:szCs w:val="24"/>
        </w:rPr>
        <w:t xml:space="preserve"> также</w:t>
      </w:r>
      <w:r>
        <w:rPr>
          <w:rFonts w:ascii="Times New Roman" w:hAnsi="Times New Roman" w:eastAsia="Times New Roman" w:cs="Times New Roman"/>
          <w:sz w:val="24"/>
          <w:szCs w:val="24"/>
        </w:rPr>
        <w:t xml:space="preserve"> вправе по собственной инициативе </w:t>
      </w:r>
      <w:r>
        <w:rPr>
          <w:rFonts w:ascii="Times New Roman" w:hAnsi="Times New Roman" w:eastAsia="Times New Roman" w:cs="Times New Roman"/>
          <w:sz w:val="24"/>
          <w:szCs w:val="24"/>
        </w:rPr>
        <w:t xml:space="preserve">(без получения запросов от Участников)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официально разместить разъяснения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Разъяснения Документации о закупке носят справочный характер и не могут изменять предмет закупки и условия </w:t>
      </w:r>
      <w:hyperlink w:tooltip="#Прил02_ПроектДоговора" w:anchor="Прил02_ПроектДоговора" w:history="1">
        <w:r>
          <w:rPr>
            <w:rStyle w:val="1205"/>
            <w:rFonts w:ascii="Times New Roman" w:hAnsi="Times New Roman" w:eastAsia="Times New Roman" w:cs="Times New Roman"/>
            <w:sz w:val="24"/>
            <w:szCs w:val="24"/>
          </w:rPr>
          <w:t xml:space="preserve">П</w:t>
        </w:r>
        <w:r>
          <w:rPr>
            <w:rStyle w:val="1205"/>
            <w:rFonts w:ascii="Times New Roman" w:hAnsi="Times New Roman" w:eastAsia="Times New Roman" w:cs="Times New Roman"/>
            <w:sz w:val="24"/>
            <w:szCs w:val="24"/>
          </w:rPr>
          <w:t xml:space="preserve">роекта </w:t>
        </w:r>
        <w:r>
          <w:rPr>
            <w:rStyle w:val="1205"/>
            <w:rFonts w:ascii="Times New Roman" w:hAnsi="Times New Roman" w:eastAsia="Times New Roman" w:cs="Times New Roman"/>
            <w:sz w:val="24"/>
            <w:szCs w:val="24"/>
          </w:rPr>
          <w:t xml:space="preserve">д</w:t>
        </w:r>
        <w:r>
          <w:rPr>
            <w:rStyle w:val="1205"/>
            <w:rFonts w:ascii="Times New Roman" w:hAnsi="Times New Roman" w:eastAsia="Times New Roman" w:cs="Times New Roman"/>
            <w:sz w:val="24"/>
            <w:szCs w:val="24"/>
          </w:rPr>
          <w:t xml:space="preserve">оговора</w:t>
        </w:r>
        <w:r>
          <w:rPr>
            <w:rStyle w:val="1205"/>
            <w:rFonts w:ascii="Times New Roman" w:hAnsi="Times New Roman" w:eastAsia="Times New Roman" w:cs="Times New Roman"/>
            <w:sz w:val="24"/>
            <w:szCs w:val="24"/>
          </w:rPr>
          <w:t xml:space="preserve"> (Приложения № 2)</w:t>
        </w:r>
      </w:hyperlink>
      <w:r>
        <w:rPr>
          <w:rStyle w:val="1205"/>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противном случае </w:t>
      </w:r>
      <w:r>
        <w:rPr>
          <w:rFonts w:ascii="Times New Roman" w:hAnsi="Times New Roman" w:eastAsia="Times New Roman" w:cs="Times New Roman"/>
          <w:sz w:val="24"/>
          <w:szCs w:val="24"/>
        </w:rPr>
        <w:t xml:space="preserve">вносятся</w:t>
      </w:r>
      <w:r>
        <w:rPr>
          <w:rFonts w:ascii="Times New Roman" w:hAnsi="Times New Roman" w:eastAsia="Times New Roman" w:cs="Times New Roman"/>
          <w:sz w:val="24"/>
          <w:szCs w:val="24"/>
        </w:rPr>
        <w:t xml:space="preserve"> изменения в Документацию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При этом Участники обязаны учитывать разъяснения Организатора при подготовке своих заявок. Все риски и последствия за подачу заявки без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учета официально размещенных разъяснений несет Участник.</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получения Участником любой иной информации в отношении условий проводимой закупки в порядке, не предусмотренном настоящим </w:t>
      </w:r>
      <w:r>
        <w:rPr>
          <w:rFonts w:ascii="Times New Roman" w:hAnsi="Times New Roman" w:eastAsia="Times New Roman" w:cs="Times New Roman"/>
          <w:sz w:val="24"/>
          <w:szCs w:val="24"/>
        </w:rPr>
        <w:t xml:space="preserve">подразделом, такая информация не считается официальной, и Участник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вправе на нее ссылаться.</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105" w:name="_Ref125362076"/>
      <w:r>
        <w:rPr>
          <w:rFonts w:ascii="Times New Roman" w:hAnsi="Times New Roman" w:eastAsia="Times New Roman" w:cs="Times New Roman"/>
          <w:sz w:val="24"/>
          <w:szCs w:val="24"/>
        </w:rPr>
      </w:r>
      <w:bookmarkStart w:id="106" w:name="_Ref125363891"/>
      <w:r>
        <w:rPr>
          <w:rFonts w:ascii="Times New Roman" w:hAnsi="Times New Roman" w:eastAsia="Times New Roman" w:cs="Times New Roman"/>
          <w:sz w:val="24"/>
          <w:szCs w:val="24"/>
        </w:rPr>
      </w:r>
      <w:bookmarkStart w:id="107" w:name="_Ref125364404"/>
      <w:r>
        <w:rPr>
          <w:rFonts w:ascii="Times New Roman" w:hAnsi="Times New Roman" w:eastAsia="Times New Roman" w:cs="Times New Roman"/>
          <w:sz w:val="24"/>
          <w:szCs w:val="24"/>
        </w:rPr>
      </w:r>
      <w:bookmarkStart w:id="108" w:name="_Toc186223971"/>
      <w:r>
        <w:rPr>
          <w:rFonts w:ascii="Times New Roman" w:hAnsi="Times New Roman" w:eastAsia="Times New Roman" w:cs="Times New Roman"/>
          <w:sz w:val="24"/>
          <w:szCs w:val="24"/>
        </w:rPr>
        <w:t xml:space="preserve">Изменения </w:t>
      </w:r>
      <w:r>
        <w:rPr>
          <w:rFonts w:ascii="Times New Roman" w:hAnsi="Times New Roman" w:eastAsia="Times New Roman" w:cs="Times New Roman"/>
          <w:sz w:val="24"/>
          <w:szCs w:val="24"/>
        </w:rPr>
        <w:t xml:space="preserve">Извещени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о закупке</w:t>
      </w:r>
      <w:bookmarkEnd w:id="105"/>
      <w:r>
        <w:rPr>
          <w:rFonts w:ascii="Times New Roman" w:hAnsi="Times New Roman" w:eastAsia="Times New Roman" w:cs="Times New Roman"/>
          <w:sz w:val="24"/>
          <w:szCs w:val="24"/>
        </w:rPr>
      </w:r>
      <w:bookmarkEnd w:id="106"/>
      <w:r>
        <w:rPr>
          <w:rFonts w:ascii="Times New Roman" w:hAnsi="Times New Roman" w:eastAsia="Times New Roman" w:cs="Times New Roman"/>
          <w:sz w:val="24"/>
          <w:szCs w:val="24"/>
        </w:rPr>
      </w:r>
      <w:bookmarkEnd w:id="107"/>
      <w:r>
        <w:rPr>
          <w:rFonts w:ascii="Times New Roman" w:hAnsi="Times New Roman" w:eastAsia="Times New Roman" w:cs="Times New Roman"/>
          <w:sz w:val="24"/>
          <w:szCs w:val="24"/>
        </w:rPr>
      </w:r>
      <w:bookmarkEnd w:id="108"/>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 в любой момент до окончания срока подачи заявок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вправе внести изменения в Извещение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Документацию о закупке.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этом официальному размещению подлежит обновленная редакция Извещения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Документации о закупке, а также перечень внесенных изменений в них.</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109" w:name="_Ref125550844"/>
      <w:r>
        <w:rPr>
          <w:rFonts w:ascii="Times New Roman" w:hAnsi="Times New Roman" w:eastAsia="Times New Roman" w:cs="Times New Roman"/>
          <w:sz w:val="24"/>
          <w:szCs w:val="24"/>
        </w:rPr>
        <w:t xml:space="preserve">После окончания срока подачи заявок допускается изменени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только в части установленных Документацией о закупке дат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 если необходимо времени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рассмотрения заявок</w:t>
      </w:r>
      <w:r>
        <w:rPr>
          <w:rFonts w:ascii="Times New Roman" w:hAnsi="Times New Roman" w:eastAsia="Times New Roman" w:cs="Times New Roman"/>
          <w:sz w:val="24"/>
          <w:szCs w:val="24"/>
        </w:rPr>
        <w:t xml:space="preserve">, проведения аукциона</w:t>
      </w:r>
      <w:r>
        <w:rPr>
          <w:rFonts w:ascii="Times New Roman" w:hAnsi="Times New Roman" w:eastAsia="Times New Roman" w:cs="Times New Roman"/>
          <w:sz w:val="24"/>
          <w:szCs w:val="24"/>
        </w:rPr>
        <w:t xml:space="preserve"> и подведения итогов закупки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 пределах срока действия заявок и с уведомлением Участников, подавших заявки.</w:t>
      </w:r>
      <w:bookmarkEnd w:id="109"/>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Текст изменений официально размещается в течение 3</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(трех) календарных дней со дня принятия решения о внесении указанных изменений.</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се</w:t>
      </w:r>
      <w:r>
        <w:rPr>
          <w:rFonts w:ascii="Times New Roman" w:hAnsi="Times New Roman" w:eastAsia="Times New Roman" w:cs="Times New Roman"/>
          <w:sz w:val="24"/>
          <w:szCs w:val="24"/>
        </w:rPr>
        <w:t xml:space="preserve"> Участники, официально получившие Документацию о закупке через ЭП, получат соответствующие уведомления в порядке, установленном Регламентом ЭП.</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110" w:name="_Hlk135643673"/>
      <w:r>
        <w:rPr>
          <w:rFonts w:ascii="Times New Roman" w:hAnsi="Times New Roman" w:eastAsia="Times New Roman" w:cs="Times New Roman"/>
          <w:sz w:val="24"/>
          <w:szCs w:val="24"/>
        </w:rPr>
        <w:t xml:space="preserve">При </w:t>
      </w:r>
      <w:r>
        <w:rPr>
          <w:rFonts w:ascii="Times New Roman" w:hAnsi="Times New Roman" w:eastAsia="Times New Roman" w:cs="Times New Roman"/>
          <w:sz w:val="24"/>
          <w:szCs w:val="24"/>
        </w:rPr>
        <w:t xml:space="preserve">внесении изменений в Документацию о закупке (за исключением указанного в пункте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_Ref125550844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4.5.2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w:t>
      </w:r>
      <w:r>
        <w:rPr>
          <w:rFonts w:ascii="Times New Roman" w:hAnsi="Times New Roman" w:eastAsia="Times New Roman" w:cs="Times New Roman"/>
          <w:sz w:val="24"/>
          <w:szCs w:val="24"/>
        </w:rPr>
        <w:t xml:space="preserve"> половины от минимального срока подачи заявок, установленного в Положении о закупке для данного способа, а именно не </w:t>
      </w:r>
      <w:r>
        <w:rPr>
          <w:rFonts w:ascii="Times New Roman" w:hAnsi="Times New Roman" w:eastAsia="Times New Roman" w:cs="Times New Roman"/>
          <w:sz w:val="24"/>
          <w:szCs w:val="24"/>
        </w:rPr>
        <w:t xml:space="preserve">менее</w:t>
      </w:r>
      <w:bookmarkEnd w:id="110"/>
      <w:r>
        <w:rPr>
          <w:rFonts w:ascii="Times New Roman" w:hAnsi="Times New Roman" w:eastAsia="Times New Roman" w:cs="Times New Roman"/>
          <w:sz w:val="24"/>
          <w:szCs w:val="24"/>
        </w:rPr>
        <w:t xml:space="preserve"> 8 (восьми) календарных дней</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Участники обязаны учитывать внесенные изменения при подготовке своих заявок. Все риски и последствия за подачу заявки без учета официально размещенных изменений несет Участник.</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111" w:name="_Ref125362119"/>
      <w:r>
        <w:rPr>
          <w:rFonts w:ascii="Times New Roman" w:hAnsi="Times New Roman" w:eastAsia="Times New Roman" w:cs="Times New Roman"/>
          <w:sz w:val="24"/>
          <w:szCs w:val="24"/>
        </w:rPr>
      </w:r>
      <w:bookmarkStart w:id="112" w:name="_Toc186223972"/>
      <w:r>
        <w:rPr>
          <w:rFonts w:ascii="Times New Roman" w:hAnsi="Times New Roman" w:eastAsia="Times New Roman" w:cs="Times New Roman"/>
          <w:sz w:val="24"/>
          <w:szCs w:val="24"/>
        </w:rPr>
        <w:t xml:space="preserve">Подача заявок и их прием</w:t>
      </w:r>
      <w:bookmarkEnd w:id="111"/>
      <w:r>
        <w:rPr>
          <w:rFonts w:ascii="Times New Roman" w:hAnsi="Times New Roman" w:eastAsia="Times New Roman" w:cs="Times New Roman"/>
          <w:sz w:val="24"/>
          <w:szCs w:val="24"/>
        </w:rPr>
      </w:r>
      <w:bookmarkEnd w:id="112"/>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вправе подать </w:t>
      </w:r>
      <w:r>
        <w:rPr>
          <w:rFonts w:ascii="Times New Roman" w:hAnsi="Times New Roman" w:eastAsia="Times New Roman" w:cs="Times New Roman"/>
          <w:sz w:val="24"/>
          <w:szCs w:val="24"/>
        </w:rPr>
        <w:t xml:space="preserve">одну </w:t>
      </w:r>
      <w:r>
        <w:rPr>
          <w:rFonts w:ascii="Times New Roman" w:hAnsi="Times New Roman" w:eastAsia="Times New Roman" w:cs="Times New Roman"/>
          <w:sz w:val="24"/>
          <w:szCs w:val="24"/>
        </w:rPr>
        <w:t xml:space="preserve">подготовленную </w:t>
      </w:r>
      <w:r>
        <w:rPr>
          <w:rFonts w:ascii="Times New Roman" w:hAnsi="Times New Roman" w:eastAsia="Times New Roman" w:cs="Times New Roman"/>
          <w:sz w:val="24"/>
          <w:szCs w:val="24"/>
        </w:rPr>
        <w:t xml:space="preserve">заявку на участие в закупке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любое время начиная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даты официального размещения Извещения и до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окончания срока подачи заявок</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Заявки, поданные позднее установленного срока, не могут быть приняты </w:t>
      </w:r>
      <w:r>
        <w:rPr>
          <w:rFonts w:ascii="Times New Roman" w:hAnsi="Times New Roman" w:eastAsia="Times New Roman" w:cs="Times New Roman"/>
          <w:sz w:val="24"/>
          <w:szCs w:val="24"/>
        </w:rPr>
        <w:t xml:space="preserve">Организатором</w:t>
      </w:r>
      <w:r>
        <w:rPr>
          <w:rFonts w:ascii="Times New Roman" w:hAnsi="Times New Roman" w:eastAsia="Times New Roman" w:cs="Times New Roman"/>
          <w:sz w:val="24"/>
          <w:szCs w:val="24"/>
        </w:rPr>
        <w:t xml:space="preserve">, независимо от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причин опоздания.</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 и Документаци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о закупке (включая все приложения к ней).</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При подаче заявки Участник обязан в Письме о подаче оферты </w:t>
      </w:r>
      <w:r>
        <w:rPr>
          <w:rFonts w:ascii="Times New Roman" w:hAnsi="Times New Roman" w:eastAsia="Times New Roman" w:cs="Times New Roman"/>
          <w:sz w:val="24"/>
          <w:szCs w:val="24"/>
        </w:rPr>
        <w:t xml:space="preserve">(форма 2) (</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указать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заполнить соответствующее поле на ЭП</w:t>
      </w:r>
      <w:r>
        <w:rPr>
          <w:rFonts w:ascii="Times New Roman" w:hAnsi="Times New Roman" w:eastAsia="Times New Roman" w:cs="Times New Roman"/>
          <w:sz w:val="24"/>
          <w:szCs w:val="24"/>
        </w:rPr>
        <w:t xml:space="preserve">) стоимость заявки (</w:t>
      </w:r>
      <w:r>
        <w:rPr>
          <w:rFonts w:ascii="Times New Roman" w:hAnsi="Times New Roman" w:eastAsia="Times New Roman" w:cs="Times New Roman"/>
          <w:sz w:val="24"/>
          <w:szCs w:val="24"/>
        </w:rPr>
        <w:t xml:space="preserve">цену </w:t>
      </w:r>
      <w:r>
        <w:rPr>
          <w:rFonts w:ascii="Times New Roman" w:hAnsi="Times New Roman" w:eastAsia="Times New Roman" w:cs="Times New Roman"/>
          <w:sz w:val="24"/>
          <w:szCs w:val="24"/>
        </w:rPr>
        <w:t xml:space="preserve">Договора)</w:t>
      </w:r>
      <w:r>
        <w:rPr>
          <w:rFonts w:ascii="Times New Roman" w:hAnsi="Times New Roman" w:eastAsia="Times New Roman" w:cs="Times New Roman"/>
          <w:sz w:val="24"/>
          <w:szCs w:val="24"/>
        </w:rPr>
        <w:t xml:space="preserve">, являющ</w:t>
      </w:r>
      <w:r>
        <w:rPr>
          <w:rFonts w:ascii="Times New Roman" w:hAnsi="Times New Roman" w:eastAsia="Times New Roman" w:cs="Times New Roman"/>
          <w:sz w:val="24"/>
          <w:szCs w:val="24"/>
        </w:rPr>
        <w:t xml:space="preserve">ие</w:t>
      </w:r>
      <w:r>
        <w:rPr>
          <w:rFonts w:ascii="Times New Roman" w:hAnsi="Times New Roman" w:eastAsia="Times New Roman" w:cs="Times New Roman"/>
          <w:sz w:val="24"/>
          <w:szCs w:val="24"/>
        </w:rPr>
        <w:t xml:space="preserve">ся его первой ценовой ставкой в рамках проведения аукциона. Дальнейшая подача ценовых ставок в ходе проведения аукциона будет возможна только путем снижения Участником его первоначальной ценовой ставки, указанной в заявке.</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Заявка должна быть подготовлена в форме электронного документа и подана с использованием функционала ЭП</w:t>
      </w:r>
      <w:r>
        <w:rPr>
          <w:rFonts w:ascii="Times New Roman" w:hAnsi="Times New Roman" w:eastAsia="Times New Roman" w:cs="Times New Roman"/>
          <w:sz w:val="24"/>
          <w:szCs w:val="24"/>
        </w:rPr>
        <w:t xml:space="preserve"> в доступном для прочтения формате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При этом </w:t>
      </w:r>
      <w:r>
        <w:rPr>
          <w:rFonts w:ascii="Times New Roman" w:hAnsi="Times New Roman" w:eastAsia="Times New Roman" w:cs="Times New Roman"/>
          <w:sz w:val="24"/>
          <w:szCs w:val="24"/>
        </w:rPr>
        <w:t xml:space="preserve">Участник должен </w:t>
      </w:r>
      <w:r>
        <w:rPr>
          <w:rFonts w:ascii="Times New Roman" w:hAnsi="Times New Roman" w:eastAsia="Times New Roman" w:cs="Times New Roman"/>
          <w:sz w:val="24"/>
          <w:szCs w:val="24"/>
        </w:rPr>
        <w:t xml:space="preserve">сканировать документы после того, как они будут оформлены в соответствии с требованиями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Заявка должна быть подписана электронной подписью лица, которое является уполномоченным представителем Участника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Правила </w:t>
      </w:r>
      <w:r>
        <w:rPr>
          <w:rFonts w:ascii="Times New Roman" w:hAnsi="Times New Roman" w:eastAsia="Times New Roman" w:cs="Times New Roman"/>
          <w:sz w:val="24"/>
          <w:szCs w:val="24"/>
        </w:rPr>
        <w:t xml:space="preserve">подачи заявок</w:t>
      </w:r>
      <w:r>
        <w:rPr>
          <w:rFonts w:ascii="Times New Roman" w:hAnsi="Times New Roman" w:eastAsia="Times New Roman" w:cs="Times New Roman"/>
          <w:sz w:val="24"/>
          <w:szCs w:val="24"/>
        </w:rPr>
        <w:t xml:space="preserve"> также</w:t>
      </w:r>
      <w:r>
        <w:rPr>
          <w:rFonts w:ascii="Times New Roman" w:hAnsi="Times New Roman" w:eastAsia="Times New Roman" w:cs="Times New Roman"/>
          <w:sz w:val="24"/>
          <w:szCs w:val="24"/>
        </w:rPr>
        <w:t xml:space="preserve"> определяются Регламентом ЭП. Заявки, поданные через ЭП, дублировать в адрес Организатора по почте, электронной почте и другими способами не требуется. Заявки, полученные Организатором не через ЭП, не рассматриваются</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Если Регламентом ЭП предусмотрено направление в составе заявки документов, представленных в момент аккредитации Участника на ЭП, Участник обязан обеспечить актуальность направляемых вместе с заявкой сведений.</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 ЭП до окончания срока подачи заявок обеспечивает конфиденциальность информации, содержащейся в поданных заявках.</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113" w:name="_Ref125362130"/>
      <w:r>
        <w:rPr>
          <w:rFonts w:ascii="Times New Roman" w:hAnsi="Times New Roman" w:eastAsia="Times New Roman" w:cs="Times New Roman"/>
          <w:sz w:val="24"/>
          <w:szCs w:val="24"/>
        </w:rPr>
      </w:r>
      <w:bookmarkStart w:id="114" w:name="_Ref125362192"/>
      <w:r>
        <w:rPr>
          <w:rFonts w:ascii="Times New Roman" w:hAnsi="Times New Roman" w:eastAsia="Times New Roman" w:cs="Times New Roman"/>
          <w:sz w:val="24"/>
          <w:szCs w:val="24"/>
        </w:rPr>
      </w:r>
      <w:bookmarkStart w:id="115" w:name="_Ref125363819"/>
      <w:r>
        <w:rPr>
          <w:rFonts w:ascii="Times New Roman" w:hAnsi="Times New Roman" w:eastAsia="Times New Roman" w:cs="Times New Roman"/>
          <w:sz w:val="24"/>
          <w:szCs w:val="24"/>
        </w:rPr>
      </w:r>
      <w:bookmarkStart w:id="116" w:name="_Ref125365136"/>
      <w:r>
        <w:rPr>
          <w:rFonts w:ascii="Times New Roman" w:hAnsi="Times New Roman" w:eastAsia="Times New Roman" w:cs="Times New Roman"/>
          <w:sz w:val="24"/>
          <w:szCs w:val="24"/>
        </w:rPr>
      </w:r>
      <w:bookmarkStart w:id="117" w:name="_Toc186223973"/>
      <w:r>
        <w:rPr>
          <w:rFonts w:ascii="Times New Roman" w:hAnsi="Times New Roman" w:eastAsia="Times New Roman" w:cs="Times New Roman"/>
          <w:sz w:val="24"/>
          <w:szCs w:val="24"/>
        </w:rPr>
        <w:t xml:space="preserve">Изменение и отзыв заявок</w:t>
      </w:r>
      <w:bookmarkEnd w:id="113"/>
      <w:r>
        <w:rPr>
          <w:rFonts w:ascii="Times New Roman" w:hAnsi="Times New Roman" w:eastAsia="Times New Roman" w:cs="Times New Roman"/>
          <w:sz w:val="24"/>
          <w:szCs w:val="24"/>
        </w:rPr>
      </w:r>
      <w:bookmarkEnd w:id="114"/>
      <w:r>
        <w:rPr>
          <w:rFonts w:ascii="Times New Roman" w:hAnsi="Times New Roman" w:eastAsia="Times New Roman" w:cs="Times New Roman"/>
          <w:sz w:val="24"/>
          <w:szCs w:val="24"/>
        </w:rPr>
      </w:r>
      <w:bookmarkEnd w:id="115"/>
      <w:r>
        <w:rPr>
          <w:rFonts w:ascii="Times New Roman" w:hAnsi="Times New Roman" w:eastAsia="Times New Roman" w:cs="Times New Roman"/>
          <w:sz w:val="24"/>
          <w:szCs w:val="24"/>
        </w:rPr>
      </w:r>
      <w:bookmarkEnd w:id="116"/>
      <w:r>
        <w:rPr>
          <w:rFonts w:ascii="Times New Roman" w:hAnsi="Times New Roman" w:eastAsia="Times New Roman" w:cs="Times New Roman"/>
          <w:sz w:val="24"/>
          <w:szCs w:val="24"/>
        </w:rPr>
      </w:r>
      <w:bookmarkEnd w:id="117"/>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вправе изменить или отозвать поданную им ранее заявку до момента окончания срока подачи заявок.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несение изменений в заявку</w:t>
      </w:r>
      <w:r>
        <w:rPr>
          <w:rFonts w:ascii="Times New Roman" w:hAnsi="Times New Roman" w:eastAsia="Times New Roman" w:cs="Times New Roman"/>
          <w:sz w:val="24"/>
          <w:szCs w:val="24"/>
        </w:rPr>
        <w:t xml:space="preserve">, отзыв заявки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после этого времени </w:t>
      </w:r>
      <w:r>
        <w:rPr>
          <w:rFonts w:ascii="Times New Roman" w:hAnsi="Times New Roman" w:eastAsia="Times New Roman" w:cs="Times New Roman"/>
          <w:sz w:val="24"/>
          <w:szCs w:val="24"/>
        </w:rPr>
        <w:t xml:space="preserve">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допускаются</w:t>
      </w:r>
      <w:r>
        <w:rPr>
          <w:rFonts w:ascii="Times New Roman" w:hAnsi="Times New Roman" w:eastAsia="Times New Roman" w:cs="Times New Roman"/>
          <w:sz w:val="24"/>
          <w:szCs w:val="24"/>
        </w:rPr>
        <w:t xml:space="preserve">, кроме случаев, прямо предусмотренных Документацией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Отзыв Участником ранее поданной заявки является отказом от участия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отозванные заявки не рассматриваются Организатором</w:t>
      </w:r>
      <w:r>
        <w:rPr>
          <w:rFonts w:ascii="Times New Roman" w:hAnsi="Times New Roman" w:eastAsia="Times New Roman" w:cs="Times New Roman"/>
          <w:sz w:val="24"/>
          <w:szCs w:val="24"/>
        </w:rPr>
        <w:t xml:space="preserve"> по существу</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Изменение и </w:t>
      </w:r>
      <w:r>
        <w:rPr>
          <w:rFonts w:ascii="Times New Roman" w:hAnsi="Times New Roman" w:eastAsia="Times New Roman" w:cs="Times New Roman"/>
          <w:sz w:val="24"/>
          <w:szCs w:val="24"/>
        </w:rPr>
        <w:t xml:space="preserve">отзыв Участником ранее поданной заявки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существляется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порядке, аналогичном порядку подачи и приема заявок, установленному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_Ref125362119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4.6</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зменения и отзыв заявки осуществляется посредством функционала ЭП</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подробный порядок определяется Регламентом ЭП</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118" w:name="_Ref130221619"/>
      <w:r>
        <w:rPr>
          <w:rFonts w:ascii="Times New Roman" w:hAnsi="Times New Roman" w:eastAsia="Times New Roman" w:cs="Times New Roman"/>
          <w:sz w:val="24"/>
          <w:szCs w:val="24"/>
        </w:rPr>
      </w:r>
      <w:bookmarkStart w:id="119" w:name="_Ref125364340"/>
      <w:r>
        <w:rPr>
          <w:rFonts w:ascii="Times New Roman" w:hAnsi="Times New Roman" w:eastAsia="Times New Roman" w:cs="Times New Roman"/>
          <w:sz w:val="24"/>
          <w:szCs w:val="24"/>
        </w:rPr>
      </w:r>
      <w:bookmarkStart w:id="120" w:name="_Toc186223974"/>
      <w:r>
        <w:rPr>
          <w:rFonts w:ascii="Times New Roman" w:hAnsi="Times New Roman" w:eastAsia="Times New Roman" w:cs="Times New Roman"/>
          <w:sz w:val="24"/>
          <w:szCs w:val="24"/>
        </w:rPr>
        <w:t xml:space="preserve">Открыти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доступа к заявкам</w:t>
      </w:r>
      <w:bookmarkEnd w:id="118"/>
      <w:r>
        <w:rPr>
          <w:rFonts w:ascii="Times New Roman" w:hAnsi="Times New Roman" w:eastAsia="Times New Roman" w:cs="Times New Roman"/>
          <w:sz w:val="24"/>
          <w:szCs w:val="24"/>
        </w:rPr>
      </w:r>
      <w:bookmarkEnd w:id="120"/>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Открытие доступа к заявкам («в</w:t>
      </w:r>
      <w:r>
        <w:rPr>
          <w:rFonts w:ascii="Times New Roman" w:hAnsi="Times New Roman" w:eastAsia="Times New Roman" w:cs="Times New Roman"/>
          <w:sz w:val="24"/>
          <w:szCs w:val="24"/>
        </w:rPr>
        <w:t xml:space="preserve">скрытие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поступивших электронных конвертов с заявками) не является публичным и происходит автоматически в порядке, предусмотренном Регламентом ЭП, сразу после окончания срока подачи заявок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 ЭП предоставляет Организатору доступ одновременно ко всем поданным заявкам в полном объеме.</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орядок получения Участниками информации о поступивших заявках через ЭП определяется Регламентом ЭП.</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121" w:name="_Ref125362364"/>
      <w:r>
        <w:rPr>
          <w:rFonts w:ascii="Times New Roman" w:hAnsi="Times New Roman" w:eastAsia="Times New Roman" w:cs="Times New Roman"/>
          <w:sz w:val="24"/>
          <w:szCs w:val="24"/>
        </w:rPr>
      </w:r>
      <w:bookmarkStart w:id="122" w:name="_Ref125366689"/>
      <w:r>
        <w:rPr>
          <w:rFonts w:ascii="Times New Roman" w:hAnsi="Times New Roman" w:eastAsia="Times New Roman" w:cs="Times New Roman"/>
          <w:sz w:val="24"/>
          <w:szCs w:val="24"/>
        </w:rPr>
      </w:r>
      <w:bookmarkStart w:id="123" w:name="_Ref135749133"/>
      <w:r>
        <w:rPr>
          <w:rFonts w:ascii="Times New Roman" w:hAnsi="Times New Roman" w:eastAsia="Times New Roman" w:cs="Times New Roman"/>
          <w:sz w:val="24"/>
          <w:szCs w:val="24"/>
        </w:rPr>
      </w:r>
      <w:bookmarkStart w:id="124" w:name="_Toc186223975"/>
      <w:r>
        <w:rPr>
          <w:rFonts w:ascii="Times New Roman" w:hAnsi="Times New Roman" w:eastAsia="Times New Roman" w:cs="Times New Roman"/>
          <w:sz w:val="24"/>
          <w:szCs w:val="24"/>
        </w:rPr>
      </w:r>
      <w:bookmarkEnd w:id="119"/>
      <w:r>
        <w:rPr>
          <w:rFonts w:ascii="Times New Roman" w:hAnsi="Times New Roman" w:eastAsia="Times New Roman" w:cs="Times New Roman"/>
          <w:sz w:val="24"/>
          <w:szCs w:val="24"/>
        </w:rPr>
        <w:t xml:space="preserve">Рассмотрение заявок (</w:t>
      </w:r>
      <w:r>
        <w:rPr>
          <w:rFonts w:ascii="Times New Roman" w:hAnsi="Times New Roman" w:eastAsia="Times New Roman" w:cs="Times New Roman"/>
          <w:sz w:val="24"/>
          <w:szCs w:val="24"/>
        </w:rPr>
        <w:t xml:space="preserve">отборочная стадия</w:t>
      </w:r>
      <w:r>
        <w:rPr>
          <w:rFonts w:ascii="Times New Roman" w:hAnsi="Times New Roman" w:eastAsia="Times New Roman" w:cs="Times New Roman"/>
          <w:sz w:val="24"/>
          <w:szCs w:val="24"/>
        </w:rPr>
        <w:t xml:space="preserve">)</w:t>
      </w:r>
      <w:bookmarkEnd w:id="121"/>
      <w:r>
        <w:rPr>
          <w:rFonts w:ascii="Times New Roman" w:hAnsi="Times New Roman" w:eastAsia="Times New Roman" w:cs="Times New Roman"/>
          <w:sz w:val="24"/>
          <w:szCs w:val="24"/>
        </w:rPr>
      </w:r>
      <w:bookmarkEnd w:id="122"/>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том числе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необходимости) проведение аккредитаци</w:t>
      </w:r>
      <w:r>
        <w:rPr>
          <w:rFonts w:ascii="Times New Roman" w:hAnsi="Times New Roman" w:eastAsia="Times New Roman" w:cs="Times New Roman"/>
          <w:sz w:val="24"/>
          <w:szCs w:val="24"/>
        </w:rPr>
        <w:t xml:space="preserve">и</w:t>
      </w:r>
      <w:bookmarkEnd w:id="123"/>
      <w:r>
        <w:rPr>
          <w:rFonts w:ascii="Times New Roman" w:hAnsi="Times New Roman" w:eastAsia="Times New Roman" w:cs="Times New Roman"/>
          <w:sz w:val="24"/>
          <w:szCs w:val="24"/>
        </w:rPr>
      </w:r>
      <w:bookmarkEnd w:id="124"/>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Дата окончания срока рассмотрения заявок </w:t>
      </w:r>
      <w:r>
        <w:rPr>
          <w:rFonts w:ascii="Times New Roman" w:hAnsi="Times New Roman" w:eastAsia="Times New Roman" w:cs="Times New Roman"/>
          <w:sz w:val="24"/>
          <w:szCs w:val="24"/>
        </w:rPr>
        <w:t xml:space="preserve">установлена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Организатор по согласованию с Заказчиком вправе, при необходимости, изменить </w:t>
      </w:r>
      <w:r>
        <w:rPr>
          <w:rFonts w:ascii="Times New Roman" w:hAnsi="Times New Roman" w:eastAsia="Times New Roman" w:cs="Times New Roman"/>
          <w:sz w:val="24"/>
          <w:szCs w:val="24"/>
        </w:rPr>
        <w:t xml:space="preserve">ее</w:t>
      </w:r>
      <w:r>
        <w:rPr>
          <w:rFonts w:ascii="Times New Roman" w:hAnsi="Times New Roman" w:eastAsia="Times New Roman" w:cs="Times New Roman"/>
          <w:sz w:val="24"/>
          <w:szCs w:val="24"/>
        </w:rPr>
        <w:t xml:space="preserve">, официально разместив информацию об этом.</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В рамках рассмотрения заявок (отборочной стадии) осуществляется проверка каждой заявки </w:t>
      </w:r>
      <w:r>
        <w:rPr>
          <w:rFonts w:ascii="Times New Roman" w:hAnsi="Times New Roman" w:eastAsia="Times New Roman" w:cs="Times New Roman"/>
          <w:sz w:val="24"/>
          <w:szCs w:val="24"/>
        </w:rPr>
        <w:t xml:space="preserve">на предмет </w:t>
      </w:r>
      <w:r>
        <w:rPr>
          <w:rFonts w:ascii="Times New Roman" w:hAnsi="Times New Roman" w:eastAsia="Times New Roman" w:cs="Times New Roman"/>
          <w:sz w:val="24"/>
          <w:szCs w:val="24"/>
        </w:rPr>
        <w:t xml:space="preserve">соответствия </w:t>
      </w:r>
      <w:hyperlink w:tooltip="#Прил07_ОтборочныеКритерии" w:anchor="Прил07_ОтборочныеКритерии" w:history="1">
        <w:r>
          <w:rPr>
            <w:rStyle w:val="1205"/>
            <w:rFonts w:ascii="Times New Roman" w:hAnsi="Times New Roman" w:eastAsia="Times New Roman" w:cs="Times New Roman"/>
            <w:sz w:val="24"/>
            <w:szCs w:val="24"/>
          </w:rPr>
          <w:t xml:space="preserve">О</w:t>
        </w:r>
        <w:r>
          <w:rPr>
            <w:rStyle w:val="1205"/>
            <w:rFonts w:ascii="Times New Roman" w:hAnsi="Times New Roman" w:eastAsia="Times New Roman" w:cs="Times New Roman"/>
            <w:sz w:val="24"/>
            <w:szCs w:val="24"/>
          </w:rPr>
          <w:t xml:space="preserve">тборочным критериям</w:t>
        </w:r>
        <w:r>
          <w:rPr>
            <w:rStyle w:val="1205"/>
            <w:rFonts w:ascii="Times New Roman" w:hAnsi="Times New Roman" w:eastAsia="Times New Roman" w:cs="Times New Roman"/>
            <w:sz w:val="24"/>
            <w:szCs w:val="24"/>
          </w:rPr>
          <w:t xml:space="preserve"> рассмотрения заявок (Приложение № </w:t>
        </w:r>
        <w:r>
          <w:rPr>
            <w:rStyle w:val="1205"/>
            <w:rFonts w:ascii="Times New Roman" w:hAnsi="Times New Roman" w:eastAsia="Times New Roman" w:cs="Times New Roman"/>
            <w:sz w:val="24"/>
            <w:szCs w:val="24"/>
          </w:rPr>
          <w:t xml:space="preserve">7</w:t>
        </w:r>
        <w:r>
          <w:rPr>
            <w:rStyle w:val="1205"/>
            <w:rFonts w:ascii="Times New Roman" w:hAnsi="Times New Roman" w:eastAsia="Times New Roman" w:cs="Times New Roman"/>
            <w:sz w:val="24"/>
            <w:szCs w:val="24"/>
          </w:rPr>
          <w:t xml:space="preserve">)</w:t>
        </w:r>
      </w:hyperlink>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том числе </w:t>
      </w:r>
      <w:r>
        <w:rPr>
          <w:rFonts w:ascii="Times New Roman" w:hAnsi="Times New Roman" w:eastAsia="Times New Roman" w:cs="Times New Roman"/>
          <w:sz w:val="24"/>
          <w:szCs w:val="24"/>
        </w:rPr>
        <w:t xml:space="preserve">проводится </w:t>
      </w:r>
      <w:r>
        <w:rPr>
          <w:rFonts w:ascii="Times New Roman" w:hAnsi="Times New Roman" w:eastAsia="Times New Roman" w:cs="Times New Roman"/>
          <w:sz w:val="24"/>
          <w:szCs w:val="24"/>
        </w:rPr>
        <w:t xml:space="preserve">процедура </w:t>
      </w:r>
      <w:r>
        <w:rPr>
          <w:rFonts w:ascii="Times New Roman" w:hAnsi="Times New Roman" w:eastAsia="Times New Roman" w:cs="Times New Roman"/>
          <w:sz w:val="24"/>
          <w:szCs w:val="24"/>
        </w:rPr>
        <w:t xml:space="preserve">аккредитаци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Участников (при необходимости)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Рассмотрение заявок проводится на основании представленных в составе заявки документов и свед</w:t>
      </w:r>
      <w:r>
        <w:rPr>
          <w:rFonts w:ascii="Times New Roman" w:hAnsi="Times New Roman" w:eastAsia="Times New Roman" w:cs="Times New Roman"/>
          <w:sz w:val="24"/>
          <w:szCs w:val="24"/>
        </w:rPr>
        <w:t xml:space="preserve">ений.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 или иным законным способом.</w:t>
      </w:r>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t xml:space="preserve">При выявлении в рамках рассмотрения заявок наличия арифметических ошибок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том числе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в результате суммирования единичных расценок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в итогах </w:t>
      </w:r>
      <w:r>
        <w:rPr>
          <w:rFonts w:ascii="Times New Roman" w:hAnsi="Times New Roman" w:eastAsia="Times New Roman" w:cs="Times New Roman"/>
          <w:sz w:val="24"/>
          <w:szCs w:val="24"/>
        </w:rPr>
        <w:t xml:space="preserve">умножения единичных расценок на объем продукции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в вычислении </w:t>
      </w:r>
      <w:r>
        <w:rPr>
          <w:rFonts w:ascii="Times New Roman" w:hAnsi="Times New Roman" w:eastAsia="Times New Roman" w:cs="Times New Roman"/>
          <w:sz w:val="24"/>
          <w:szCs w:val="24"/>
        </w:rPr>
        <w:t xml:space="preserve">суммы НДС и итоговой </w:t>
      </w:r>
      <w:r>
        <w:rPr>
          <w:rFonts w:ascii="Times New Roman" w:hAnsi="Times New Roman" w:eastAsia="Times New Roman" w:cs="Times New Roman"/>
          <w:sz w:val="24"/>
          <w:szCs w:val="24"/>
        </w:rPr>
        <w:t xml:space="preserve">стоимости</w:t>
      </w:r>
      <w:r>
        <w:rPr>
          <w:rFonts w:ascii="Times New Roman" w:hAnsi="Times New Roman" w:eastAsia="Times New Roman" w:cs="Times New Roman"/>
          <w:sz w:val="24"/>
          <w:szCs w:val="24"/>
        </w:rPr>
        <w:t xml:space="preserve"> заявки с учетом НДС</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иных внутренних противоречий в составе заявки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left="1134"/>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 исходит из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преимущества общей итоговой </w:t>
      </w:r>
      <w:r>
        <w:rPr>
          <w:rFonts w:ascii="Times New Roman" w:hAnsi="Times New Roman" w:eastAsia="Times New Roman" w:cs="Times New Roman"/>
          <w:sz w:val="24"/>
          <w:szCs w:val="24"/>
        </w:rPr>
        <w:t xml:space="preserve">стоимости</w:t>
      </w:r>
      <w:r>
        <w:rPr>
          <w:rFonts w:ascii="Times New Roman" w:hAnsi="Times New Roman" w:eastAsia="Times New Roman" w:cs="Times New Roman"/>
          <w:sz w:val="24"/>
          <w:szCs w:val="24"/>
        </w:rPr>
        <w:t xml:space="preserve"> (без учета НДС), указанной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структурированных формах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ЭП</w:t>
      </w:r>
      <w:r>
        <w:rPr>
          <w:rFonts w:ascii="Times New Roman" w:hAnsi="Times New Roman" w:eastAsia="Times New Roman" w:cs="Times New Roman"/>
          <w:sz w:val="24"/>
          <w:szCs w:val="24"/>
        </w:rPr>
        <w:t xml:space="preserve"> (последней по времени подачи)</w:t>
      </w:r>
      <w:r>
        <w:rPr>
          <w:rFonts w:ascii="Times New Roman" w:hAnsi="Times New Roman" w:eastAsia="Times New Roman" w:cs="Times New Roman"/>
          <w:sz w:val="24"/>
          <w:szCs w:val="24"/>
        </w:rPr>
        <w:t xml:space="preserve"> и подписанной усиленной квалифицированной электронной подписью уполномоченного лица Участника. </w:t>
      </w:r>
      <w:r>
        <w:rPr>
          <w:rFonts w:ascii="Times New Roman" w:hAnsi="Times New Roman" w:eastAsia="Times New Roman" w:cs="Times New Roman"/>
          <w:sz w:val="24"/>
          <w:szCs w:val="24"/>
        </w:rPr>
        <w:t xml:space="preserve">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уклонении Участника от заключения договора на вышеуказанных условиях</w:t>
      </w:r>
      <w:r>
        <w:rPr>
          <w:rFonts w:ascii="Times New Roman" w:hAnsi="Times New Roman" w:eastAsia="Times New Roman" w:cs="Times New Roman"/>
          <w:sz w:val="24"/>
          <w:szCs w:val="24"/>
        </w:rPr>
        <w:t xml:space="preserve"> заявка такого Участника подлежит отклонению решени</w:t>
      </w:r>
      <w:r>
        <w:rPr>
          <w:rFonts w:ascii="Times New Roman" w:hAnsi="Times New Roman" w:eastAsia="Times New Roman" w:cs="Times New Roman"/>
          <w:sz w:val="24"/>
          <w:szCs w:val="24"/>
        </w:rPr>
        <w:t xml:space="preserve">ем</w:t>
      </w:r>
      <w:r>
        <w:rPr>
          <w:rFonts w:ascii="Times New Roman" w:hAnsi="Times New Roman" w:eastAsia="Times New Roman" w:cs="Times New Roman"/>
          <w:sz w:val="24"/>
          <w:szCs w:val="24"/>
        </w:rPr>
        <w:t xml:space="preserve"> Закупочной комиссии.</w:t>
      </w:r>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r>
      <w:bookmarkStart w:id="125" w:name="_Ref125551456"/>
      <w:r>
        <w:rPr>
          <w:rFonts w:ascii="Times New Roman" w:hAnsi="Times New Roman" w:eastAsia="Times New Roman" w:cs="Times New Roman"/>
          <w:sz w:val="24"/>
          <w:szCs w:val="24"/>
        </w:rPr>
        <w:t xml:space="preserve">По результатам рассмотрения заявок (проведения отборочной стадии) Закупочная комиссия отклоняет заявки по следующим основаниям:</w:t>
      </w:r>
      <w:bookmarkEnd w:id="125"/>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несоответствие по составу, содержанию и </w:t>
      </w:r>
      <w:r>
        <w:rPr>
          <w:rFonts w:ascii="Times New Roman" w:hAnsi="Times New Roman" w:eastAsia="Times New Roman" w:cs="Times New Roman"/>
          <w:sz w:val="24"/>
          <w:szCs w:val="24"/>
        </w:rPr>
        <w:t xml:space="preserve">соблюдению требований Документации о закупке к подготовке (оформлению) заявки</w:t>
      </w:r>
      <w:r>
        <w:rPr>
          <w:rFonts w:ascii="Times New Roman" w:hAnsi="Times New Roman" w:eastAsia="Times New Roman" w:cs="Times New Roman"/>
          <w:sz w:val="24"/>
          <w:szCs w:val="24"/>
        </w:rPr>
        <w:t xml:space="preserve">, в том числе наличие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9"/>
        <w:rPr>
          <w:rFonts w:ascii="Times New Roman" w:hAnsi="Times New Roman" w:cs="Times New Roman"/>
          <w:sz w:val="24"/>
          <w:szCs w:val="24"/>
        </w:rPr>
      </w:pPr>
      <w:r>
        <w:rPr>
          <w:rFonts w:ascii="Times New Roman" w:hAnsi="Times New Roman" w:eastAsia="Times New Roman" w:cs="Times New Roman"/>
          <w:sz w:val="24"/>
          <w:szCs w:val="24"/>
        </w:rPr>
        <w:t xml:space="preserve">недостоверных сведений</w:t>
      </w:r>
      <w:r>
        <w:rPr>
          <w:rStyle w:val="1189"/>
          <w:rFonts w:ascii="Times New Roman" w:hAnsi="Times New Roman" w:eastAsia="Times New Roman" w:cs="Times New Roman"/>
          <w:sz w:val="24"/>
          <w:szCs w:val="24"/>
        </w:rPr>
        <w:footnoteReference w:id="5"/>
      </w:r>
      <w:r>
        <w:rPr>
          <w:rFonts w:ascii="Times New Roman" w:hAnsi="Times New Roman" w:eastAsia="Times New Roman" w:cs="Times New Roman"/>
          <w:sz w:val="24"/>
          <w:szCs w:val="24"/>
        </w:rPr>
        <w:t xml:space="preserve"> или намеренно искаженной информации или документов</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9"/>
        <w:rPr>
          <w:rFonts w:ascii="Times New Roman" w:hAnsi="Times New Roman" w:cs="Times New Roman"/>
          <w:sz w:val="24"/>
          <w:szCs w:val="24"/>
        </w:rPr>
      </w:pPr>
      <w:r>
        <w:rPr>
          <w:rFonts w:ascii="Times New Roman" w:hAnsi="Times New Roman" w:eastAsia="Times New Roman" w:cs="Times New Roman"/>
          <w:sz w:val="24"/>
          <w:szCs w:val="24"/>
        </w:rPr>
        <w:t xml:space="preserve">внутренних противоречий между различными частями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документами заявки, в том числе по тексту внутри одного документа;</w:t>
      </w:r>
      <w:r>
        <w:rPr>
          <w:rFonts w:ascii="Times New Roman" w:hAnsi="Times New Roman" w:cs="Times New Roman"/>
          <w:sz w:val="24"/>
          <w:szCs w:val="24"/>
        </w:rPr>
      </w:r>
      <w:r>
        <w:rPr>
          <w:rFonts w:ascii="Times New Roman" w:hAnsi="Times New Roman" w:cs="Times New Roman"/>
          <w:sz w:val="24"/>
          <w:szCs w:val="24"/>
        </w:rPr>
      </w:r>
    </w:p>
    <w:p>
      <w:pPr>
        <w:pStyle w:val="1179"/>
        <w:rPr>
          <w:rFonts w:ascii="Times New Roman" w:hAnsi="Times New Roman" w:cs="Times New Roman"/>
          <w:sz w:val="24"/>
          <w:szCs w:val="24"/>
        </w:rPr>
      </w:pPr>
      <w:r>
        <w:rPr>
          <w:rFonts w:ascii="Times New Roman" w:hAnsi="Times New Roman" w:eastAsia="Times New Roman" w:cs="Times New Roman"/>
          <w:sz w:val="24"/>
          <w:szCs w:val="24"/>
        </w:rPr>
        <w:t xml:space="preserve">противоречий между документами заявки и сведениями, указанными Участником в структурированных формах на ЭП</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несоответствие Участников требованиям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несоответствие привлекаемых субподрядчиков (соисполнителей)</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требованиям Документации о </w:t>
      </w:r>
      <w:r>
        <w:rPr>
          <w:rFonts w:ascii="Times New Roman" w:hAnsi="Times New Roman" w:eastAsia="Times New Roman" w:cs="Times New Roman"/>
          <w:sz w:val="24"/>
          <w:szCs w:val="24"/>
        </w:rPr>
        <w:t xml:space="preserve">закупке;</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несоответствие предлагаемой продукции требованиям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в том числе порядка описания такой продукции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включая требования по предоставлению информации и перечня документов, которые подтверждают страну происхождения товара – для случаев запрета или ограничения, установленных законодательством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национальном режиме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несоответствие предлагаемых договорных условий требованиям Документации о закупке, в том числе превышение </w:t>
      </w:r>
      <w:r>
        <w:rPr>
          <w:rFonts w:ascii="Times New Roman" w:hAnsi="Times New Roman" w:eastAsia="Times New Roman" w:cs="Times New Roman"/>
          <w:sz w:val="24"/>
          <w:szCs w:val="24"/>
        </w:rPr>
        <w:t xml:space="preserve">стоимости</w:t>
      </w:r>
      <w:r>
        <w:rPr>
          <w:rFonts w:ascii="Times New Roman" w:hAnsi="Times New Roman" w:eastAsia="Times New Roman" w:cs="Times New Roman"/>
          <w:sz w:val="24"/>
          <w:szCs w:val="24"/>
        </w:rPr>
        <w:t xml:space="preserve"> заявки</w:t>
      </w:r>
      <w:r>
        <w:rPr>
          <w:rFonts w:ascii="Times New Roman" w:hAnsi="Times New Roman" w:eastAsia="Times New Roman" w:cs="Times New Roman"/>
          <w:sz w:val="24"/>
          <w:szCs w:val="24"/>
        </w:rPr>
        <w:t xml:space="preserve"> (цены Договора)</w:t>
      </w:r>
      <w:r>
        <w:rPr>
          <w:rFonts w:ascii="Times New Roman" w:hAnsi="Times New Roman" w:eastAsia="Times New Roman" w:cs="Times New Roman"/>
          <w:sz w:val="24"/>
          <w:szCs w:val="24"/>
        </w:rPr>
        <w:t xml:space="preserve"> – первой ценовой ставки,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над установленным </w:t>
      </w:r>
      <w:r>
        <w:rPr>
          <w:rFonts w:ascii="Times New Roman" w:hAnsi="Times New Roman" w:eastAsia="Times New Roman" w:cs="Times New Roman"/>
          <w:sz w:val="24"/>
          <w:szCs w:val="24"/>
        </w:rPr>
        <w:t xml:space="preserve">размер</w:t>
      </w:r>
      <w:r>
        <w:rPr>
          <w:rFonts w:ascii="Times New Roman" w:hAnsi="Times New Roman" w:eastAsia="Times New Roman" w:cs="Times New Roman"/>
          <w:sz w:val="24"/>
          <w:szCs w:val="24"/>
        </w:rPr>
        <w:t xml:space="preserve">ом</w:t>
      </w:r>
      <w:r>
        <w:rPr>
          <w:rFonts w:ascii="Times New Roman" w:hAnsi="Times New Roman" w:eastAsia="Times New Roman" w:cs="Times New Roman"/>
          <w:sz w:val="24"/>
          <w:szCs w:val="24"/>
        </w:rPr>
        <w:t xml:space="preserve"> НМЦ;</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несоответствие размера</w:t>
      </w:r>
      <w:r>
        <w:rPr>
          <w:rFonts w:ascii="Times New Roman" w:hAnsi="Times New Roman" w:eastAsia="Times New Roman" w:cs="Times New Roman"/>
          <w:sz w:val="24"/>
          <w:szCs w:val="24"/>
        </w:rPr>
        <w:t xml:space="preserve">, формы, условий и порядка предоставления обеспечения заявки.</w:t>
      </w:r>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t xml:space="preserve">Решение Закупочной комиссии по рассмотрению заявок оформляется протоколом, в котором, как минимум, указываются</w:t>
      </w:r>
      <w:r>
        <w:rPr>
          <w:rStyle w:val="1189"/>
          <w:rFonts w:ascii="Times New Roman" w:hAnsi="Times New Roman" w:eastAsia="Times New Roman" w:cs="Times New Roman"/>
          <w:sz w:val="24"/>
          <w:szCs w:val="24"/>
        </w:rPr>
        <w:footnoteReference w:id="6"/>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дата подписания протокола;</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идентификационные номера</w:t>
      </w:r>
      <w:r>
        <w:rPr>
          <w:rFonts w:ascii="Times New Roman" w:hAnsi="Times New Roman" w:eastAsia="Times New Roman" w:cs="Times New Roman"/>
          <w:sz w:val="24"/>
          <w:szCs w:val="24"/>
        </w:rPr>
        <w:t xml:space="preserve"> Участников</w:t>
      </w:r>
      <w:r>
        <w:rPr>
          <w:rFonts w:ascii="Times New Roman" w:hAnsi="Times New Roman" w:eastAsia="Times New Roman" w:cs="Times New Roman"/>
          <w:sz w:val="24"/>
          <w:szCs w:val="24"/>
        </w:rPr>
        <w:t xml:space="preserve">, присваиваемые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ператором ЭП;</w:t>
      </w:r>
      <w:r>
        <w:rPr>
          <w:rFonts w:ascii="Times New Roman" w:hAnsi="Times New Roman" w:cs="Times New Roman"/>
          <w:sz w:val="24"/>
          <w:szCs w:val="24"/>
        </w:rPr>
      </w:r>
      <w:r>
        <w:rPr>
          <w:rFonts w:ascii="Times New Roman" w:hAnsi="Times New Roman" w:cs="Times New Roman"/>
          <w:sz w:val="24"/>
          <w:szCs w:val="24"/>
        </w:rPr>
      </w:r>
    </w:p>
    <w:p>
      <w:pPr>
        <w:pStyle w:val="1178"/>
        <w:keepNext/>
        <w:rPr>
          <w:rFonts w:ascii="Times New Roman" w:hAnsi="Times New Roman" w:cs="Times New Roman"/>
          <w:sz w:val="24"/>
          <w:szCs w:val="24"/>
        </w:rPr>
      </w:pPr>
      <w:r>
        <w:rPr>
          <w:rFonts w:ascii="Times New Roman" w:hAnsi="Times New Roman" w:eastAsia="Times New Roman" w:cs="Times New Roman"/>
          <w:sz w:val="24"/>
          <w:szCs w:val="24"/>
        </w:rPr>
        <w:t xml:space="preserve">результаты рассмотрения заявок с указанием, в том числе:</w:t>
      </w:r>
      <w:r>
        <w:rPr>
          <w:rFonts w:ascii="Times New Roman" w:hAnsi="Times New Roman" w:cs="Times New Roman"/>
          <w:sz w:val="24"/>
          <w:szCs w:val="24"/>
        </w:rPr>
      </w:r>
      <w:r>
        <w:rPr>
          <w:rFonts w:ascii="Times New Roman" w:hAnsi="Times New Roman" w:cs="Times New Roman"/>
          <w:sz w:val="24"/>
          <w:szCs w:val="24"/>
        </w:rPr>
      </w:r>
    </w:p>
    <w:p>
      <w:pPr>
        <w:pStyle w:val="1179"/>
        <w:rPr>
          <w:rFonts w:ascii="Times New Roman" w:hAnsi="Times New Roman" w:cs="Times New Roman"/>
          <w:sz w:val="24"/>
          <w:szCs w:val="24"/>
        </w:rPr>
      </w:pPr>
      <w:r>
        <w:rPr>
          <w:rFonts w:ascii="Times New Roman" w:hAnsi="Times New Roman" w:eastAsia="Times New Roman" w:cs="Times New Roman"/>
          <w:sz w:val="24"/>
          <w:szCs w:val="24"/>
        </w:rPr>
        <w:t xml:space="preserve">количества заявок, которые были отклонены;</w:t>
      </w:r>
      <w:r>
        <w:rPr>
          <w:rFonts w:ascii="Times New Roman" w:hAnsi="Times New Roman" w:cs="Times New Roman"/>
          <w:sz w:val="24"/>
          <w:szCs w:val="24"/>
        </w:rPr>
      </w:r>
      <w:r>
        <w:rPr>
          <w:rFonts w:ascii="Times New Roman" w:hAnsi="Times New Roman" w:cs="Times New Roman"/>
          <w:sz w:val="24"/>
          <w:szCs w:val="24"/>
        </w:rPr>
      </w:r>
    </w:p>
    <w:p>
      <w:pPr>
        <w:pStyle w:val="1179"/>
        <w:rPr>
          <w:rFonts w:ascii="Times New Roman" w:hAnsi="Times New Roman" w:cs="Times New Roman"/>
          <w:sz w:val="24"/>
          <w:szCs w:val="24"/>
        </w:rPr>
      </w:pPr>
      <w:r>
        <w:rPr>
          <w:rFonts w:ascii="Times New Roman" w:hAnsi="Times New Roman" w:eastAsia="Times New Roman" w:cs="Times New Roman"/>
          <w:sz w:val="24"/>
          <w:szCs w:val="24"/>
        </w:rPr>
        <w:t xml:space="preserve">оснований отклонения каждой заявки с указанием положений Документации о закупке, которым не соответствует такая заявка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причины, по </w:t>
      </w:r>
      <w:r>
        <w:rPr>
          <w:rFonts w:ascii="Times New Roman" w:hAnsi="Times New Roman" w:eastAsia="Times New Roman" w:cs="Times New Roman"/>
          <w:sz w:val="24"/>
          <w:szCs w:val="24"/>
        </w:rPr>
        <w:t xml:space="preserve">которым закупка признана несостоявшейся в 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подразделом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_Ref186116904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4.16</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 случае ее признания таковой);</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r>
      <w:bookmarkStart w:id="126" w:name="_Ref125551524"/>
      <w:r>
        <w:rPr>
          <w:rFonts w:ascii="Times New Roman" w:hAnsi="Times New Roman" w:eastAsia="Times New Roman" w:cs="Times New Roman"/>
          <w:sz w:val="24"/>
          <w:szCs w:val="24"/>
        </w:rPr>
        <w:t xml:space="preserve">решение о проведении или непроведении переторжки,</w:t>
      </w:r>
      <w:bookmarkEnd w:id="126"/>
      <w:r>
        <w:rPr>
          <w:rFonts w:ascii="Times New Roman" w:hAnsi="Times New Roman" w:cs="Times New Roman"/>
          <w:sz w:val="24"/>
          <w:szCs w:val="24"/>
        </w:rPr>
      </w:r>
      <w:r>
        <w:rPr>
          <w:rFonts w:ascii="Times New Roman" w:hAnsi="Times New Roman" w:cs="Times New Roman"/>
          <w:sz w:val="24"/>
          <w:szCs w:val="24"/>
        </w:rPr>
      </w:r>
    </w:p>
    <w:p>
      <w:pPr>
        <w:pStyle w:val="1181"/>
        <w:ind w:left="1134"/>
        <w:rPr>
          <w:rFonts w:ascii="Times New Roman" w:hAnsi="Times New Roman" w:cs="Times New Roman"/>
          <w:sz w:val="24"/>
          <w:szCs w:val="24"/>
        </w:rPr>
      </w:pPr>
      <w:r>
        <w:rPr>
          <w:rFonts w:ascii="Times New Roman" w:hAnsi="Times New Roman" w:eastAsia="Times New Roman" w:cs="Times New Roman"/>
          <w:sz w:val="24"/>
          <w:szCs w:val="24"/>
        </w:rPr>
        <w:t xml:space="preserve">после чего Организатор официально размещает его в течение 3</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(трех) календарных дней с даты подписания такого протокола</w:t>
      </w:r>
      <w:r>
        <w:rPr>
          <w:rFonts w:ascii="Times New Roman" w:hAnsi="Times New Roman" w:eastAsia="Times New Roman" w:cs="Times New Roman"/>
          <w:sz w:val="24"/>
          <w:szCs w:val="24"/>
        </w:rPr>
        <w:t xml:space="preserve">, но в любом случае до начала проведения аукциона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Любой Участник после официального размещения протокола рассмотрения заявок вправе направить Организатору запрос о разъяснении результатов рассмотрения своей заявки в порядке, аналогичном </w:t>
      </w:r>
      <w:r>
        <w:rPr>
          <w:rFonts w:ascii="Times New Roman" w:hAnsi="Times New Roman" w:eastAsia="Times New Roman" w:cs="Times New Roman"/>
          <w:sz w:val="24"/>
          <w:szCs w:val="24"/>
        </w:rPr>
        <w:t xml:space="preserve">порядку направления запросов на разъяснение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_Ref130394785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Организатор в течение 10</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(десяти) рабочих дней со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дня поступления такого запроса обязан предоставить такому Участнику соответствующие разъяснения.</w:t>
      </w:r>
      <w:r>
        <w:rPr>
          <w:rFonts w:ascii="Times New Roman" w:hAnsi="Times New Roman" w:eastAsia="Times New Roman" w:cs="Times New Roman"/>
          <w:sz w:val="24"/>
          <w:szCs w:val="24"/>
        </w:rPr>
        <w:t xml:space="preserve"> При этом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отношении иных Участников разъяснения не </w:t>
      </w:r>
      <w:r>
        <w:rPr>
          <w:rFonts w:ascii="Times New Roman" w:hAnsi="Times New Roman" w:eastAsia="Times New Roman" w:cs="Times New Roman"/>
          <w:sz w:val="24"/>
          <w:szCs w:val="24"/>
        </w:rPr>
        <w:t xml:space="preserve">предоставляются.</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рассмотрение </w:t>
      </w:r>
      <w:r>
        <w:rPr>
          <w:rFonts w:ascii="Times New Roman" w:hAnsi="Times New Roman" w:eastAsia="Times New Roman" w:cs="Times New Roman"/>
          <w:sz w:val="24"/>
          <w:szCs w:val="24"/>
        </w:rPr>
        <w:t xml:space="preserve">заявок</w:t>
      </w:r>
      <w:r>
        <w:rPr>
          <w:rFonts w:ascii="Times New Roman" w:hAnsi="Times New Roman" w:eastAsia="Times New Roman" w:cs="Times New Roman"/>
          <w:sz w:val="24"/>
          <w:szCs w:val="24"/>
        </w:rPr>
        <w:t xml:space="preserve"> и</w:t>
      </w:r>
      <w:r>
        <w:rPr>
          <w:rFonts w:ascii="Times New Roman" w:hAnsi="Times New Roman" w:eastAsia="Times New Roman" w:cs="Times New Roman"/>
          <w:sz w:val="24"/>
          <w:szCs w:val="24"/>
        </w:rPr>
        <w:t xml:space="preserve"> подведение итогов закупки осуществляются одновременно, отдельный протокол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результатам рассмотрения заявок может не</w:t>
      </w:r>
      <w:r>
        <w:rPr>
          <w:rFonts w:ascii="Times New Roman" w:hAnsi="Times New Roman" w:eastAsia="Times New Roman" w:cs="Times New Roman"/>
          <w:sz w:val="24"/>
          <w:szCs w:val="24"/>
        </w:rPr>
        <w:t xml:space="preserve"> оформляться,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соответствующая информация подлежит обязательному включению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итоговый протокол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результатам закупки.</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Если основания для отклонения заявки, </w:t>
      </w:r>
      <w:r>
        <w:rPr>
          <w:rFonts w:ascii="Times New Roman" w:hAnsi="Times New Roman" w:eastAsia="Times New Roman" w:cs="Times New Roman"/>
          <w:sz w:val="24"/>
          <w:szCs w:val="24"/>
        </w:rPr>
        <w:t xml:space="preserve">указанные в пункте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_Ref125551456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4.9.5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обнаружены позже даты проведения рассмотрения заявок, Организатор осуществляет</w:t>
      </w:r>
      <w:r>
        <w:rPr>
          <w:rFonts w:ascii="Times New Roman" w:hAnsi="Times New Roman" w:eastAsia="Times New Roman" w:cs="Times New Roman"/>
          <w:sz w:val="24"/>
          <w:szCs w:val="24"/>
        </w:rPr>
        <w:t xml:space="preserve"> отклонение такой заявки с внесением соответствующей информации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отдельный или ближайший ко времени события протокол</w:t>
      </w:r>
      <w:r>
        <w:rPr>
          <w:rFonts w:ascii="Times New Roman" w:hAnsi="Times New Roman" w:eastAsia="Times New Roman" w:cs="Times New Roman"/>
          <w:sz w:val="24"/>
          <w:szCs w:val="24"/>
        </w:rPr>
        <w:t xml:space="preserve">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127" w:name="_Ref125362381"/>
      <w:r>
        <w:rPr>
          <w:rFonts w:ascii="Times New Roman" w:hAnsi="Times New Roman" w:eastAsia="Times New Roman" w:cs="Times New Roman"/>
          <w:sz w:val="24"/>
          <w:szCs w:val="24"/>
        </w:rPr>
      </w:r>
      <w:bookmarkStart w:id="128" w:name="_Ref125362425"/>
      <w:r>
        <w:rPr>
          <w:rFonts w:ascii="Times New Roman" w:hAnsi="Times New Roman" w:eastAsia="Times New Roman" w:cs="Times New Roman"/>
          <w:sz w:val="24"/>
          <w:szCs w:val="24"/>
        </w:rPr>
      </w:r>
      <w:bookmarkStart w:id="129" w:name="_Ref125362464"/>
      <w:r>
        <w:rPr>
          <w:rFonts w:ascii="Times New Roman" w:hAnsi="Times New Roman" w:eastAsia="Times New Roman" w:cs="Times New Roman"/>
          <w:sz w:val="24"/>
          <w:szCs w:val="24"/>
        </w:rPr>
      </w:r>
      <w:bookmarkStart w:id="130" w:name="_Ref125362610"/>
      <w:r>
        <w:rPr>
          <w:rFonts w:ascii="Times New Roman" w:hAnsi="Times New Roman" w:eastAsia="Times New Roman" w:cs="Times New Roman"/>
          <w:sz w:val="24"/>
          <w:szCs w:val="24"/>
        </w:rPr>
      </w:r>
      <w:bookmarkStart w:id="131" w:name="_Toc186223976"/>
      <w:r>
        <w:rPr>
          <w:rFonts w:ascii="Times New Roman" w:hAnsi="Times New Roman" w:eastAsia="Times New Roman" w:cs="Times New Roman"/>
          <w:sz w:val="24"/>
          <w:szCs w:val="24"/>
        </w:rPr>
        <w:t xml:space="preserve">Дополнительные запросы разъяснений заявок</w:t>
      </w:r>
      <w:bookmarkEnd w:id="127"/>
      <w:r>
        <w:rPr>
          <w:rFonts w:ascii="Times New Roman" w:hAnsi="Times New Roman" w:eastAsia="Times New Roman" w:cs="Times New Roman"/>
          <w:sz w:val="24"/>
          <w:szCs w:val="24"/>
        </w:rPr>
      </w:r>
      <w:bookmarkEnd w:id="128"/>
      <w:r>
        <w:rPr>
          <w:rFonts w:ascii="Times New Roman" w:hAnsi="Times New Roman" w:eastAsia="Times New Roman" w:cs="Times New Roman"/>
          <w:sz w:val="24"/>
          <w:szCs w:val="24"/>
        </w:rPr>
      </w:r>
      <w:bookmarkEnd w:id="129"/>
      <w:r>
        <w:rPr>
          <w:rFonts w:ascii="Times New Roman" w:hAnsi="Times New Roman" w:eastAsia="Times New Roman" w:cs="Times New Roman"/>
          <w:sz w:val="24"/>
          <w:szCs w:val="24"/>
        </w:rPr>
      </w:r>
      <w:bookmarkEnd w:id="130"/>
      <w:r>
        <w:rPr>
          <w:rFonts w:ascii="Times New Roman" w:hAnsi="Times New Roman" w:eastAsia="Times New Roman" w:cs="Times New Roman"/>
          <w:sz w:val="24"/>
          <w:szCs w:val="24"/>
        </w:rPr>
      </w:r>
      <w:bookmarkEnd w:id="131"/>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132" w:name="_Ref125365611"/>
      <w:r>
        <w:rPr>
          <w:rFonts w:ascii="Times New Roman" w:hAnsi="Times New Roman" w:eastAsia="Times New Roman" w:cs="Times New Roman"/>
          <w:sz w:val="24"/>
          <w:szCs w:val="24"/>
        </w:rPr>
        <w:t xml:space="preserve">В рамках процедуры рассмотрения</w:t>
      </w:r>
      <w:r>
        <w:rPr>
          <w:rFonts w:ascii="Times New Roman" w:hAnsi="Times New Roman" w:eastAsia="Times New Roman" w:cs="Times New Roman"/>
          <w:sz w:val="24"/>
          <w:szCs w:val="24"/>
        </w:rPr>
        <w:t xml:space="preserve"> заявок</w:t>
      </w:r>
      <w:r>
        <w:rPr>
          <w:rFonts w:ascii="Times New Roman" w:hAnsi="Times New Roman" w:eastAsia="Times New Roman" w:cs="Times New Roman"/>
          <w:sz w:val="24"/>
          <w:szCs w:val="24"/>
        </w:rPr>
        <w:t xml:space="preserve"> Организатор вправе направить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адрес Участника дополнительный запрос разъяснений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дополнени</w:t>
      </w:r>
      <w:r>
        <w:rPr>
          <w:rFonts w:ascii="Times New Roman" w:hAnsi="Times New Roman" w:eastAsia="Times New Roman" w:cs="Times New Roman"/>
          <w:sz w:val="24"/>
          <w:szCs w:val="24"/>
        </w:rPr>
        <w:t xml:space="preserve">й</w:t>
      </w:r>
      <w:r>
        <w:rPr>
          <w:rFonts w:ascii="Times New Roman" w:hAnsi="Times New Roman" w:eastAsia="Times New Roman" w:cs="Times New Roman"/>
          <w:sz w:val="24"/>
          <w:szCs w:val="24"/>
        </w:rPr>
        <w:t xml:space="preserve"> его заявки, влияющи</w:t>
      </w:r>
      <w:r>
        <w:rPr>
          <w:rFonts w:ascii="Times New Roman" w:hAnsi="Times New Roman" w:eastAsia="Times New Roman" w:cs="Times New Roman"/>
          <w:sz w:val="24"/>
          <w:szCs w:val="24"/>
        </w:rPr>
        <w:t xml:space="preserve">х</w:t>
      </w:r>
      <w:r>
        <w:rPr>
          <w:rFonts w:ascii="Times New Roman" w:hAnsi="Times New Roman" w:eastAsia="Times New Roman" w:cs="Times New Roman"/>
          <w:sz w:val="24"/>
          <w:szCs w:val="24"/>
        </w:rPr>
        <w:t xml:space="preserve"> на отклонение,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следующих случаях:</w:t>
      </w:r>
      <w:bookmarkEnd w:id="132"/>
      <w:r>
        <w:rPr>
          <w:rFonts w:ascii="Times New Roman" w:hAnsi="Times New Roman" w:cs="Times New Roman"/>
          <w:sz w:val="24"/>
          <w:szCs w:val="24"/>
        </w:rPr>
      </w:r>
      <w:r>
        <w:rPr>
          <w:rFonts w:ascii="Times New Roman" w:hAnsi="Times New Roman" w:cs="Times New Roman"/>
          <w:sz w:val="24"/>
          <w:szCs w:val="24"/>
        </w:rPr>
      </w:r>
    </w:p>
    <w:p>
      <w:pPr>
        <w:pStyle w:val="1178"/>
        <w:keepNext/>
        <w:rPr>
          <w:rFonts w:ascii="Times New Roman" w:hAnsi="Times New Roman" w:cs="Times New Roman"/>
          <w:sz w:val="24"/>
          <w:szCs w:val="24"/>
        </w:rPr>
      </w:pPr>
      <w:r>
        <w:rPr>
          <w:rFonts w:ascii="Times New Roman" w:hAnsi="Times New Roman" w:eastAsia="Times New Roman" w:cs="Times New Roman"/>
          <w:sz w:val="24"/>
          <w:szCs w:val="24"/>
        </w:rPr>
        <w:t xml:space="preserve">в составе заявки отсутствуют, представлены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полном объеме или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нечитаемом виде документы или сведения, необходимые</w:t>
      </w:r>
      <w:r>
        <w:rPr>
          <w:rFonts w:ascii="Times New Roman" w:hAnsi="Times New Roman" w:eastAsia="Times New Roman" w:cs="Times New Roman"/>
          <w:sz w:val="24"/>
          <w:szCs w:val="24"/>
        </w:rPr>
        <w:t xml:space="preserve"> для определения</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9"/>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соответствия Участника требованиям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9"/>
        <w:rPr>
          <w:rFonts w:ascii="Times New Roman" w:hAnsi="Times New Roman" w:cs="Times New Roman"/>
          <w:sz w:val="24"/>
          <w:szCs w:val="24"/>
        </w:rPr>
      </w:pPr>
      <w:r>
        <w:rPr>
          <w:rFonts w:ascii="Times New Roman" w:hAnsi="Times New Roman" w:eastAsia="Times New Roman" w:cs="Times New Roman"/>
          <w:sz w:val="24"/>
          <w:szCs w:val="24"/>
        </w:rPr>
        <w:t xml:space="preserve">наличия соответствующих полномочий на подписани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заявки от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имени Участника у лица, подписавшего заявку</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9"/>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соответствия заявки требованиям Документации о закупке в части характеристик предлагаемой продукции и договорных условий, расчета цены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r>
      <w:bookmarkStart w:id="133" w:name="_Ref134702259"/>
      <w:r>
        <w:rPr>
          <w:rFonts w:ascii="Times New Roman" w:hAnsi="Times New Roman" w:eastAsia="Times New Roman" w:cs="Times New Roman"/>
          <w:sz w:val="24"/>
          <w:szCs w:val="24"/>
        </w:rPr>
        <w:t xml:space="preserve">в составе заявки отсутствуют, представлены не в полном объеме или в нечитаемом виде документы или сведения, необходимые для прохождения Участником в рамках рассмотрения заявок процедуры аккредитации (при необходимости);</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w:t>
      </w:r>
      <w:r>
        <w:rPr>
          <w:rFonts w:ascii="Times New Roman" w:hAnsi="Times New Roman" w:eastAsia="Times New Roman" w:cs="Times New Roman"/>
          <w:sz w:val="24"/>
          <w:szCs w:val="24"/>
        </w:rPr>
        <w:t xml:space="preserve"> (в том числе не позволяющие провести в отношении него процедуру аккредитации (при необходимости)</w:t>
      </w:r>
      <w:r>
        <w:rPr>
          <w:rStyle w:val="1189"/>
          <w:rFonts w:ascii="Times New Roman" w:hAnsi="Times New Roman" w:eastAsia="Times New Roman" w:cs="Times New Roman"/>
          <w:sz w:val="24"/>
          <w:szCs w:val="24"/>
        </w:rPr>
        <w:footnoteReference w:id="7"/>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требованиям Документации о закупке</w:t>
      </w:r>
      <w:r>
        <w:rPr>
          <w:rFonts w:ascii="Times New Roman" w:hAnsi="Times New Roman" w:eastAsia="Times New Roman" w:cs="Times New Roman"/>
          <w:sz w:val="24"/>
          <w:szCs w:val="24"/>
        </w:rPr>
        <w:t xml:space="preserve">.</w:t>
      </w:r>
      <w:bookmarkEnd w:id="133"/>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Если в рамках рассмотрения заявок проводится процедура аккредитации, Организатор вправе направить в адрес Участника дополнительный запрос разъяснений и (или) дополнени</w:t>
      </w:r>
      <w:r>
        <w:rPr>
          <w:rFonts w:ascii="Times New Roman" w:hAnsi="Times New Roman" w:eastAsia="Times New Roman" w:cs="Times New Roman"/>
          <w:sz w:val="24"/>
          <w:szCs w:val="24"/>
        </w:rPr>
        <w:t xml:space="preserve">й</w:t>
      </w:r>
      <w:r>
        <w:rPr>
          <w:rFonts w:ascii="Times New Roman" w:hAnsi="Times New Roman" w:eastAsia="Times New Roman" w:cs="Times New Roman"/>
          <w:sz w:val="24"/>
          <w:szCs w:val="24"/>
        </w:rPr>
        <w:t xml:space="preserve"> его заявки, влияющи</w:t>
      </w:r>
      <w:r>
        <w:rPr>
          <w:rFonts w:ascii="Times New Roman" w:hAnsi="Times New Roman" w:eastAsia="Times New Roman" w:cs="Times New Roman"/>
          <w:sz w:val="24"/>
          <w:szCs w:val="24"/>
        </w:rPr>
        <w:t xml:space="preserve">х</w:t>
      </w:r>
      <w:r>
        <w:rPr>
          <w:rFonts w:ascii="Times New Roman" w:hAnsi="Times New Roman" w:eastAsia="Times New Roman" w:cs="Times New Roman"/>
          <w:sz w:val="24"/>
          <w:szCs w:val="24"/>
        </w:rPr>
        <w:t xml:space="preserve"> на прохождени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аккредитации таким Участником (в том числе в случае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указанном в </w:t>
      </w:r>
      <w:r>
        <w:rPr>
          <w:rFonts w:ascii="Times New Roman" w:hAnsi="Times New Roman" w:eastAsia="Times New Roman" w:cs="Times New Roman"/>
          <w:sz w:val="24"/>
          <w:szCs w:val="24"/>
        </w:rPr>
        <w:t xml:space="preserve">подпункт</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_Ref134702259 \d ( \h \r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4.10.1(б)</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Не допускаются запросы со стороны Организатора, а также ответы со стороны Участников, изменяющие суть заявки (предмет, объем, цена, номенклатура предлагаемой Участником продукции).</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При направлении дополнительных запросов разъяснений заявок не допускается создание преимущественных условий Участнику или нескольким </w:t>
      </w:r>
      <w:r>
        <w:rPr>
          <w:rFonts w:ascii="Times New Roman" w:hAnsi="Times New Roman" w:eastAsia="Times New Roman" w:cs="Times New Roman"/>
          <w:sz w:val="24"/>
          <w:szCs w:val="24"/>
        </w:rPr>
        <w:t xml:space="preserve">Участникам </w:t>
      </w:r>
      <w:r>
        <w:rPr>
          <w:rFonts w:ascii="Times New Roman" w:hAnsi="Times New Roman" w:eastAsia="Times New Roman" w:cs="Times New Roman"/>
          <w:sz w:val="24"/>
          <w:szCs w:val="24"/>
        </w:rPr>
        <w:t xml:space="preserve">закупки.</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Дополнительные запросы направляются одновременно (в один день) всем Участникам, у которых был выявлен факт несоответствий, за исключением следующего – дополнительные запросы не </w:t>
      </w:r>
      <w:r>
        <w:rPr>
          <w:rFonts w:ascii="Times New Roman" w:hAnsi="Times New Roman" w:eastAsia="Times New Roman" w:cs="Times New Roman"/>
          <w:sz w:val="24"/>
          <w:szCs w:val="24"/>
        </w:rPr>
        <w:t xml:space="preserve">направляются Участнику если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пункт</w:t>
      </w:r>
      <w:r>
        <w:rPr>
          <w:rFonts w:ascii="Times New Roman" w:hAnsi="Times New Roman" w:eastAsia="Times New Roman" w:cs="Times New Roman"/>
          <w:sz w:val="24"/>
          <w:szCs w:val="24"/>
        </w:rPr>
        <w:t xml:space="preserve">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_Ref125551456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4.9.5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имеются прямые основания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отклонения заявки такого Участника, не относящ</w:t>
      </w:r>
      <w:r>
        <w:rPr>
          <w:rFonts w:ascii="Times New Roman" w:hAnsi="Times New Roman" w:eastAsia="Times New Roman" w:cs="Times New Roman"/>
          <w:sz w:val="24"/>
          <w:szCs w:val="24"/>
        </w:rPr>
        <w:t xml:space="preserve">иеся к случаям, перечисленным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пункте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_Ref125365611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4.10.1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Срок предоставления </w:t>
      </w:r>
      <w:r>
        <w:rPr>
          <w:rFonts w:ascii="Times New Roman" w:hAnsi="Times New Roman" w:eastAsia="Times New Roman" w:cs="Times New Roman"/>
          <w:sz w:val="24"/>
          <w:szCs w:val="24"/>
        </w:rPr>
        <w:t xml:space="preserve">Участниками </w:t>
      </w:r>
      <w:r>
        <w:rPr>
          <w:rFonts w:ascii="Times New Roman" w:hAnsi="Times New Roman" w:eastAsia="Times New Roman" w:cs="Times New Roman"/>
          <w:sz w:val="24"/>
          <w:szCs w:val="24"/>
        </w:rPr>
        <w:t xml:space="preserve">разъяснений своих заявок устанавливается одинаковый для всех и составляет не менее 2</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(двух) рабочих дней с момента направления запроса в адрес Участника.</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Направление Организатором </w:t>
      </w:r>
      <w:r>
        <w:rPr>
          <w:rFonts w:ascii="Times New Roman" w:hAnsi="Times New Roman" w:eastAsia="Times New Roman" w:cs="Times New Roman"/>
          <w:sz w:val="24"/>
          <w:szCs w:val="24"/>
        </w:rPr>
        <w:t xml:space="preserve">дополнительных</w:t>
      </w:r>
      <w:r>
        <w:rPr>
          <w:rFonts w:ascii="Times New Roman" w:hAnsi="Times New Roman" w:eastAsia="Times New Roman" w:cs="Times New Roman"/>
          <w:sz w:val="24"/>
          <w:szCs w:val="24"/>
        </w:rPr>
        <w:t xml:space="preserve"> запросов и ответов Участников на данные запросы осуществляется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 помощью программных и технических средств ЭП в порядке, предусмотренном Регламентом ЭП</w:t>
      </w:r>
      <w:r>
        <w:rPr>
          <w:rFonts w:ascii="Times New Roman" w:hAnsi="Times New Roman" w:eastAsia="Times New Roman" w:cs="Times New Roman"/>
          <w:sz w:val="24"/>
          <w:szCs w:val="24"/>
        </w:rPr>
        <w:t xml:space="preserve"> (о</w:t>
      </w:r>
      <w:r>
        <w:rPr>
          <w:rFonts w:ascii="Times New Roman" w:hAnsi="Times New Roman" w:eastAsia="Times New Roman" w:cs="Times New Roman"/>
          <w:sz w:val="24"/>
          <w:szCs w:val="24"/>
        </w:rPr>
        <w:t xml:space="preserve">тветы Участников, поступившие не через ЭП, к рассмотрению не принимаются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Непредставление или представление не в полном объеме запрашиваемых документов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разъяснений</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установленный в запросе срок </w:t>
      </w:r>
      <w:r>
        <w:rPr>
          <w:rFonts w:ascii="Times New Roman" w:hAnsi="Times New Roman" w:eastAsia="Times New Roman" w:cs="Times New Roman"/>
          <w:sz w:val="24"/>
          <w:szCs w:val="24"/>
        </w:rPr>
        <w:t xml:space="preserve">служит основанием для отклонения заявки такого Участника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условиям пункт</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_Ref125551456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4.9.5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134" w:name="_Ref149223728"/>
      <w:r>
        <w:rPr>
          <w:rFonts w:ascii="Times New Roman" w:hAnsi="Times New Roman" w:eastAsia="Times New Roman" w:cs="Times New Roman"/>
          <w:sz w:val="24"/>
          <w:szCs w:val="24"/>
        </w:rPr>
      </w:r>
      <w:bookmarkStart w:id="135" w:name="_Toc186223977"/>
      <w:r>
        <w:rPr>
          <w:rFonts w:ascii="Times New Roman" w:hAnsi="Times New Roman" w:eastAsia="Times New Roman" w:cs="Times New Roman"/>
          <w:sz w:val="24"/>
          <w:szCs w:val="24"/>
        </w:rPr>
        <w:t xml:space="preserve">Проведение аукциона</w:t>
      </w:r>
      <w:bookmarkEnd w:id="134"/>
      <w:r>
        <w:rPr>
          <w:rFonts w:ascii="Times New Roman" w:hAnsi="Times New Roman" w:eastAsia="Times New Roman" w:cs="Times New Roman"/>
          <w:sz w:val="24"/>
          <w:szCs w:val="24"/>
        </w:rPr>
      </w:r>
      <w:bookmarkEnd w:id="135"/>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Процедура </w:t>
      </w:r>
      <w:r>
        <w:rPr>
          <w:rFonts w:ascii="Times New Roman" w:hAnsi="Times New Roman" w:eastAsia="Times New Roman" w:cs="Times New Roman"/>
          <w:sz w:val="24"/>
          <w:szCs w:val="24"/>
        </w:rPr>
        <w:t xml:space="preserve">аукциона</w:t>
      </w:r>
      <w:r>
        <w:rPr>
          <w:rFonts w:ascii="Times New Roman" w:hAnsi="Times New Roman" w:eastAsia="Times New Roman" w:cs="Times New Roman"/>
          <w:sz w:val="24"/>
          <w:szCs w:val="24"/>
        </w:rPr>
        <w:t xml:space="preserve"> проводится на ЭП в порядке, предусмотренном настоящим подразделом и Регламентом ЭП.</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Оператор ЭП обеспечивает не</w:t>
      </w:r>
      <w:r>
        <w:rPr>
          <w:rFonts w:ascii="Times New Roman" w:hAnsi="Times New Roman" w:eastAsia="Times New Roman" w:cs="Times New Roman"/>
          <w:sz w:val="24"/>
          <w:szCs w:val="24"/>
        </w:rPr>
        <w:t xml:space="preserve">прерывность проведения аукциона, надежность функционирования используемых программных и технических средств, равный доступ Участников к участию в нем, а также выполнение предусмотренного Регламентом ЭП порядка на протяжении всего срока проведения аукциона.</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В аукционе могут участвовать только Участники, заявки которых были признаны Закупочной комиссией </w:t>
      </w:r>
      <w:r>
        <w:rPr>
          <w:rFonts w:ascii="Times New Roman" w:hAnsi="Times New Roman" w:eastAsia="Times New Roman" w:cs="Times New Roman"/>
          <w:sz w:val="24"/>
          <w:szCs w:val="24"/>
        </w:rPr>
        <w:t xml:space="preserve">соответствующими по результатам </w:t>
      </w:r>
      <w:r>
        <w:rPr>
          <w:rFonts w:ascii="Times New Roman" w:hAnsi="Times New Roman" w:eastAsia="Times New Roman" w:cs="Times New Roman"/>
          <w:sz w:val="24"/>
          <w:szCs w:val="24"/>
        </w:rPr>
        <w:t xml:space="preserve">рассмотрения заявок</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_Ref125362364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4.9</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Дата и время проведения аукциона установлены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Организатор по согласованию с Заказчиком вправе, при необходимости, изменить их, официально разместив информацию об этом.</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Аукцион проводится путем снижения НМЦ, а затем текущей минимальной ценовой ставки – на произвольную величину в пределах «шага аукциона»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Снижение стоимости заявки на величину, меньше «шага аукциона», не допускается.</w:t>
      </w:r>
      <w:r>
        <w:rPr>
          <w:rFonts w:ascii="Times New Roman" w:hAnsi="Times New Roman" w:eastAsia="Times New Roman" w:cs="Times New Roman"/>
          <w:sz w:val="24"/>
          <w:szCs w:val="24"/>
        </w:rPr>
        <w:t xml:space="preserve"> Снижение стоимости заявки на величину, превышающую «шаг аукциона», не допускается.</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Аукцион проводится однок</w:t>
      </w:r>
      <w:r>
        <w:rPr>
          <w:rFonts w:ascii="Times New Roman" w:hAnsi="Times New Roman" w:eastAsia="Times New Roman" w:cs="Times New Roman"/>
          <w:sz w:val="24"/>
          <w:szCs w:val="24"/>
        </w:rPr>
        <w:t xml:space="preserve">ратно, при этом в ходе аукциона Участники вправе неоднократно посредством новой ценовой ставки предлагать снижение стоимости своей заявки до момента окончания аукциона, за исключением случая, когда предыдущая ценовая ставка была сделана этим же Участником.</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Участники подают ценовые ставки анонимно для других Участников под присвоенными им Оператором ЭП идентификационными номерами.</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При проведении аукциона устанавливается время приема ценовых ставок Участников, составляющее 30 (тридцать) минут от времени начала проведения аукциона до окончания аукциона. Если в течение указанного времени, а также </w:t>
      </w:r>
      <w:r>
        <w:rPr>
          <w:rFonts w:ascii="Times New Roman" w:hAnsi="Times New Roman" w:eastAsia="Times New Roman" w:cs="Times New Roman"/>
          <w:sz w:val="24"/>
          <w:szCs w:val="24"/>
        </w:rPr>
        <w:t xml:space="preserve">10 (десяти) минут после поступления последней ценовой ставки ни одной более низкой ценовой ставки не поступило, процедура аукциона автоматически завершается с помощью программных и технических средств ЭП.</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Каждая новая ценовая ставка Участника должна быть меньше предыдущей и меньше </w:t>
      </w:r>
      <w:r>
        <w:rPr>
          <w:rFonts w:ascii="Times New Roman" w:hAnsi="Times New Roman" w:eastAsia="Times New Roman" w:cs="Times New Roman"/>
          <w:sz w:val="24"/>
          <w:szCs w:val="24"/>
        </w:rPr>
        <w:t xml:space="preserve">стоимости заявки (цены Договора)</w:t>
      </w:r>
      <w:r>
        <w:rPr>
          <w:rFonts w:ascii="Times New Roman" w:hAnsi="Times New Roman" w:eastAsia="Times New Roman" w:cs="Times New Roman"/>
          <w:sz w:val="24"/>
          <w:szCs w:val="24"/>
        </w:rPr>
        <w:t xml:space="preserve">, указанной им в Письме о подаче оферты</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(форма 2) (</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а также не должна равняться нулю. Изменение </w:t>
      </w:r>
      <w:r>
        <w:rPr>
          <w:rFonts w:ascii="Times New Roman" w:hAnsi="Times New Roman" w:eastAsia="Times New Roman" w:cs="Times New Roman"/>
          <w:sz w:val="24"/>
          <w:szCs w:val="24"/>
        </w:rPr>
        <w:t xml:space="preserve">стоимости</w:t>
      </w:r>
      <w:r>
        <w:rPr>
          <w:rFonts w:ascii="Times New Roman" w:hAnsi="Times New Roman" w:eastAsia="Times New Roman" w:cs="Times New Roman"/>
          <w:sz w:val="24"/>
          <w:szCs w:val="24"/>
        </w:rPr>
        <w:t xml:space="preserve"> заявки, предлагаемой Участником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процессе проведения аукциона, не должно повлечь за собой изменение иных условий заявки, в том числе отклонения (в сторону ухудшения) от требований, условий Заказчика, описанных в Документации о закупке, коммерческих интересов Заказчика.</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Если в ходе аукциона </w:t>
      </w:r>
      <w:r>
        <w:rPr>
          <w:rFonts w:ascii="Times New Roman" w:hAnsi="Times New Roman" w:eastAsia="Times New Roman" w:cs="Times New Roman"/>
          <w:sz w:val="24"/>
          <w:szCs w:val="24"/>
        </w:rPr>
        <w:t xml:space="preserve">стоимость</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заявки</w:t>
      </w:r>
      <w:r>
        <w:rPr>
          <w:rFonts w:ascii="Times New Roman" w:hAnsi="Times New Roman" w:eastAsia="Times New Roman" w:cs="Times New Roman"/>
          <w:sz w:val="24"/>
          <w:szCs w:val="24"/>
        </w:rPr>
        <w:t xml:space="preserve"> снижена до нуля, ход аукциона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понижение </w:t>
      </w:r>
      <w:r>
        <w:rPr>
          <w:rFonts w:ascii="Times New Roman" w:hAnsi="Times New Roman" w:eastAsia="Times New Roman" w:cs="Times New Roman"/>
          <w:sz w:val="24"/>
          <w:szCs w:val="24"/>
        </w:rPr>
        <w:t xml:space="preserve">стоимости</w:t>
      </w:r>
      <w:r>
        <w:rPr>
          <w:rFonts w:ascii="Times New Roman" w:hAnsi="Times New Roman" w:eastAsia="Times New Roman" w:cs="Times New Roman"/>
          <w:sz w:val="24"/>
          <w:szCs w:val="24"/>
        </w:rPr>
        <w:t xml:space="preserve"> автоматически, без изменения состава Участников, переходит на повышение </w:t>
      </w:r>
      <w:r>
        <w:rPr>
          <w:rFonts w:ascii="Times New Roman" w:hAnsi="Times New Roman" w:eastAsia="Times New Roman" w:cs="Times New Roman"/>
          <w:sz w:val="24"/>
          <w:szCs w:val="24"/>
        </w:rPr>
        <w:t xml:space="preserve">стоимости</w:t>
      </w:r>
      <w:r>
        <w:rPr>
          <w:rFonts w:ascii="Times New Roman" w:hAnsi="Times New Roman" w:eastAsia="Times New Roman" w:cs="Times New Roman"/>
          <w:sz w:val="24"/>
          <w:szCs w:val="24"/>
        </w:rPr>
        <w:t xml:space="preserve"> заявки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Прием ценовых ставок от Участников прекращается в момент окончания процедуры аукциона. При этом Участникам, занявшим 2</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(второе) место и ниже в ранжировке заявок по окончанию аукциона, предлагается в течение ограниченного времени (не более 30</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(тридцати) минут с момента завершения </w:t>
      </w:r>
      <w:r>
        <w:rPr>
          <w:rFonts w:ascii="Times New Roman" w:hAnsi="Times New Roman" w:eastAsia="Times New Roman" w:cs="Times New Roman"/>
          <w:sz w:val="24"/>
          <w:szCs w:val="24"/>
        </w:rPr>
        <w:t xml:space="preserve">процедуры </w:t>
      </w:r>
      <w:r>
        <w:rPr>
          <w:rFonts w:ascii="Times New Roman" w:hAnsi="Times New Roman" w:eastAsia="Times New Roman" w:cs="Times New Roman"/>
          <w:sz w:val="24"/>
          <w:szCs w:val="24"/>
        </w:rPr>
        <w:t xml:space="preserve">аукциона) дополнительная возможность снижения </w:t>
      </w:r>
      <w:r>
        <w:rPr>
          <w:rFonts w:ascii="Times New Roman" w:hAnsi="Times New Roman" w:eastAsia="Times New Roman" w:cs="Times New Roman"/>
          <w:sz w:val="24"/>
          <w:szCs w:val="24"/>
        </w:rPr>
        <w:t xml:space="preserve">стоимости</w:t>
      </w:r>
      <w:r>
        <w:rPr>
          <w:rFonts w:ascii="Times New Roman" w:hAnsi="Times New Roman" w:eastAsia="Times New Roman" w:cs="Times New Roman"/>
          <w:sz w:val="24"/>
          <w:szCs w:val="24"/>
        </w:rPr>
        <w:t xml:space="preserve"> своей заявки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целях борьбы за 2</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(второе) место, независимо от «шага аукциона», но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 более чем до </w:t>
      </w:r>
      <w:r>
        <w:rPr>
          <w:rFonts w:ascii="Times New Roman" w:hAnsi="Times New Roman" w:eastAsia="Times New Roman" w:cs="Times New Roman"/>
          <w:sz w:val="24"/>
          <w:szCs w:val="24"/>
        </w:rPr>
        <w:t xml:space="preserve">значения ценовой ставки</w:t>
      </w:r>
      <w:r>
        <w:rPr>
          <w:rFonts w:ascii="Times New Roman" w:hAnsi="Times New Roman" w:eastAsia="Times New Roman" w:cs="Times New Roman"/>
          <w:sz w:val="24"/>
          <w:szCs w:val="24"/>
        </w:rPr>
        <w:t xml:space="preserve"> Участника с наилучшим ценовым предложением.</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w:t>
      </w:r>
      <w:r>
        <w:rPr>
          <w:rFonts w:ascii="Times New Roman" w:hAnsi="Times New Roman" w:eastAsia="Times New Roman" w:cs="Times New Roman"/>
          <w:sz w:val="24"/>
          <w:szCs w:val="24"/>
        </w:rPr>
        <w:t xml:space="preserve">признанный Победителем (подавший наилучшее ценовое предложение)</w:t>
      </w:r>
      <w:r>
        <w:rPr>
          <w:rFonts w:ascii="Times New Roman" w:hAnsi="Times New Roman" w:eastAsia="Times New Roman" w:cs="Times New Roman"/>
          <w:sz w:val="24"/>
          <w:szCs w:val="24"/>
        </w:rPr>
        <w:t xml:space="preserve">, обязан </w:t>
      </w:r>
      <w:r>
        <w:rPr>
          <w:rFonts w:ascii="Times New Roman" w:hAnsi="Times New Roman" w:eastAsia="Times New Roman" w:cs="Times New Roman"/>
          <w:sz w:val="24"/>
          <w:szCs w:val="24"/>
        </w:rPr>
        <w:t xml:space="preserve">предоставить Заказчику в сроки, определенные подразделом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_Ref138232981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документы своей заявки, указанные в пункте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_Ref172281949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4.11.13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подлежащие корректировке в </w:t>
      </w:r>
      <w:r>
        <w:rPr>
          <w:rFonts w:ascii="Times New Roman" w:hAnsi="Times New Roman" w:eastAsia="Times New Roman" w:cs="Times New Roman"/>
          <w:sz w:val="24"/>
          <w:szCs w:val="24"/>
        </w:rPr>
        <w:t xml:space="preserve">строгом </w:t>
      </w:r>
      <w:r>
        <w:rPr>
          <w:rFonts w:ascii="Times New Roman" w:hAnsi="Times New Roman" w:eastAsia="Times New Roman" w:cs="Times New Roman"/>
          <w:sz w:val="24"/>
          <w:szCs w:val="24"/>
        </w:rPr>
        <w:t xml:space="preserve">соответствии с заявленной им в ходе проведения аукциона ценовой ставкой.</w:t>
      </w:r>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r>
      <w:bookmarkStart w:id="136" w:name="_Ref172281949"/>
      <w:r>
        <w:rPr>
          <w:rFonts w:ascii="Times New Roman" w:hAnsi="Times New Roman" w:eastAsia="Times New Roman" w:cs="Times New Roman"/>
          <w:sz w:val="24"/>
          <w:szCs w:val="24"/>
        </w:rPr>
        <w:t xml:space="preserve">Документы заявки, подлежащие корректировке по результатам </w:t>
      </w:r>
      <w:r>
        <w:rPr>
          <w:rFonts w:ascii="Times New Roman" w:hAnsi="Times New Roman" w:eastAsia="Times New Roman" w:cs="Times New Roman"/>
          <w:sz w:val="24"/>
          <w:szCs w:val="24"/>
        </w:rPr>
        <w:t xml:space="preserve">аукциона:</w:t>
      </w:r>
      <w:bookmarkEnd w:id="136"/>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Письмо о подаче оферты (форма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 </w:t>
      </w:r>
      <w:r>
        <w:rPr>
          <w:rFonts w:ascii="Times New Roman" w:hAnsi="Times New Roman" w:eastAsia="Times New Roman" w:cs="Times New Roman"/>
          <w:sz w:val="24"/>
          <w:szCs w:val="24"/>
        </w:rPr>
        <w:t xml:space="preserve">(</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Коммерческое предложение (форма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3) </w:t>
      </w:r>
      <w:r>
        <w:rPr>
          <w:rFonts w:ascii="Times New Roman" w:hAnsi="Times New Roman" w:eastAsia="Times New Roman" w:cs="Times New Roman"/>
          <w:sz w:val="24"/>
          <w:szCs w:val="24"/>
        </w:rPr>
        <w:t xml:space="preserve">(</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также дополнительно предоставляется подтверждающая документация, составленная в соответствии с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Техническими требованиями (Приложение №</w:t>
        </w:r>
        <w:r>
          <w:rPr>
            <w:rStyle w:val="1205"/>
            <w:rFonts w:ascii="Times New Roman" w:hAnsi="Times New Roman" w:eastAsia="Times New Roman" w:cs="Times New Roman"/>
            <w:sz w:val="24"/>
            <w:szCs w:val="24"/>
          </w:rPr>
          <w:t xml:space="preserve"> </w:t>
        </w:r>
        <w:r>
          <w:rPr>
            <w:rStyle w:val="1205"/>
            <w:rFonts w:ascii="Times New Roman" w:hAnsi="Times New Roman" w:eastAsia="Times New Roman" w:cs="Times New Roman"/>
            <w:sz w:val="24"/>
            <w:szCs w:val="24"/>
          </w:rPr>
          <w:t xml:space="preserve">1)</w:t>
        </w:r>
      </w:hyperlink>
      <w:r>
        <w:rPr>
          <w:rFonts w:ascii="Times New Roman" w:hAnsi="Times New Roman" w:eastAsia="Times New Roman" w:cs="Times New Roman"/>
          <w:sz w:val="24"/>
          <w:szCs w:val="24"/>
        </w:rPr>
        <w:t xml:space="preserve"> – только если в Технических требованиях установлены требования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по ценообразованию (подраздел «Требования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по ценообразованию на этапе закупки»), либо аналогичные по смыслу;</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План распределения объемов поставки продукции (форма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11) </w:t>
      </w:r>
      <w:r>
        <w:rPr>
          <w:rFonts w:ascii="Times New Roman" w:hAnsi="Times New Roman" w:eastAsia="Times New Roman" w:cs="Times New Roman"/>
          <w:sz w:val="24"/>
          <w:szCs w:val="24"/>
        </w:rPr>
        <w:t xml:space="preserve">(</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 только если заявка подана Коллективным участником или Генеральным подрядчиком.</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137" w:name="_Ref125362626"/>
      <w:r>
        <w:rPr>
          <w:rFonts w:ascii="Times New Roman" w:hAnsi="Times New Roman" w:eastAsia="Times New Roman" w:cs="Times New Roman"/>
          <w:sz w:val="24"/>
          <w:szCs w:val="24"/>
        </w:rPr>
      </w:r>
      <w:bookmarkStart w:id="138" w:name="_Ref125365335"/>
      <w:r>
        <w:rPr>
          <w:rFonts w:ascii="Times New Roman" w:hAnsi="Times New Roman" w:eastAsia="Times New Roman" w:cs="Times New Roman"/>
          <w:sz w:val="24"/>
          <w:szCs w:val="24"/>
        </w:rPr>
      </w:r>
      <w:bookmarkStart w:id="139" w:name="_Ref125365519"/>
      <w:r>
        <w:rPr>
          <w:rFonts w:ascii="Times New Roman" w:hAnsi="Times New Roman" w:eastAsia="Times New Roman" w:cs="Times New Roman"/>
          <w:sz w:val="24"/>
          <w:szCs w:val="24"/>
        </w:rPr>
      </w:r>
      <w:bookmarkStart w:id="140" w:name="_Ref125366534"/>
      <w:r>
        <w:rPr>
          <w:rFonts w:ascii="Times New Roman" w:hAnsi="Times New Roman" w:eastAsia="Times New Roman" w:cs="Times New Roman"/>
          <w:sz w:val="24"/>
          <w:szCs w:val="24"/>
        </w:rPr>
      </w:r>
      <w:bookmarkStart w:id="141" w:name="_Ref125369041"/>
      <w:r>
        <w:rPr>
          <w:rFonts w:ascii="Times New Roman" w:hAnsi="Times New Roman" w:eastAsia="Times New Roman" w:cs="Times New Roman"/>
          <w:sz w:val="24"/>
          <w:szCs w:val="24"/>
        </w:rPr>
      </w:r>
      <w:bookmarkStart w:id="142" w:name="_Ref125369308"/>
      <w:r>
        <w:rPr>
          <w:rFonts w:ascii="Times New Roman" w:hAnsi="Times New Roman" w:eastAsia="Times New Roman" w:cs="Times New Roman"/>
          <w:sz w:val="24"/>
          <w:szCs w:val="24"/>
        </w:rPr>
      </w:r>
      <w:bookmarkStart w:id="143" w:name="_Toc186223978"/>
      <w:r>
        <w:rPr>
          <w:rFonts w:ascii="Times New Roman" w:hAnsi="Times New Roman" w:eastAsia="Times New Roman" w:cs="Times New Roman"/>
          <w:sz w:val="24"/>
          <w:szCs w:val="24"/>
        </w:rPr>
        <w:t xml:space="preserve">Оценка и сопоставление заявок</w:t>
      </w:r>
      <w:bookmarkEnd w:id="137"/>
      <w:r>
        <w:rPr>
          <w:rFonts w:ascii="Times New Roman" w:hAnsi="Times New Roman" w:eastAsia="Times New Roman" w:cs="Times New Roman"/>
          <w:sz w:val="24"/>
          <w:szCs w:val="24"/>
        </w:rPr>
      </w:r>
      <w:bookmarkEnd w:id="138"/>
      <w:r>
        <w:rPr>
          <w:rFonts w:ascii="Times New Roman" w:hAnsi="Times New Roman" w:eastAsia="Times New Roman" w:cs="Times New Roman"/>
          <w:sz w:val="24"/>
          <w:szCs w:val="24"/>
        </w:rPr>
      </w:r>
      <w:bookmarkEnd w:id="139"/>
      <w:r>
        <w:rPr>
          <w:rFonts w:ascii="Times New Roman" w:hAnsi="Times New Roman" w:eastAsia="Times New Roman" w:cs="Times New Roman"/>
          <w:sz w:val="24"/>
          <w:szCs w:val="24"/>
        </w:rPr>
      </w:r>
      <w:bookmarkEnd w:id="140"/>
      <w:r>
        <w:rPr>
          <w:rFonts w:ascii="Times New Roman" w:hAnsi="Times New Roman" w:eastAsia="Times New Roman" w:cs="Times New Roman"/>
          <w:sz w:val="24"/>
          <w:szCs w:val="24"/>
        </w:rPr>
      </w:r>
      <w:bookmarkEnd w:id="141"/>
      <w:r>
        <w:rPr>
          <w:rFonts w:ascii="Times New Roman" w:hAnsi="Times New Roman" w:eastAsia="Times New Roman" w:cs="Times New Roman"/>
          <w:sz w:val="24"/>
          <w:szCs w:val="24"/>
        </w:rPr>
      </w:r>
      <w:bookmarkEnd w:id="142"/>
      <w:r>
        <w:rPr>
          <w:rFonts w:ascii="Times New Roman" w:hAnsi="Times New Roman" w:eastAsia="Times New Roman" w:cs="Times New Roman"/>
          <w:sz w:val="24"/>
          <w:szCs w:val="24"/>
        </w:rPr>
      </w:r>
      <w:bookmarkEnd w:id="143"/>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Оценка заявок, признанных Закупочной комиссией соответствующими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результатам рассмотрения заявок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_Ref125362364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4.9</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осуществляется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 </w:t>
      </w:r>
      <w:hyperlink w:tooltip="#Прил08_ПорядокОценки" w:anchor="Прил08_ПорядокОценки" w:history="1">
        <w:r>
          <w:rPr>
            <w:rStyle w:val="1205"/>
            <w:rFonts w:ascii="Times New Roman" w:hAnsi="Times New Roman" w:eastAsia="Times New Roman" w:cs="Times New Roman"/>
            <w:sz w:val="24"/>
            <w:szCs w:val="24"/>
          </w:rPr>
          <w:t xml:space="preserve">Порядком и критериями оценки и сопоставления заявок (Приложение № 8)</w:t>
        </w:r>
      </w:hyperlink>
      <w:r>
        <w:rPr>
          <w:rFonts w:ascii="Times New Roman" w:hAnsi="Times New Roman" w:eastAsia="Times New Roman" w:cs="Times New Roman"/>
          <w:sz w:val="24"/>
          <w:szCs w:val="24"/>
        </w:rPr>
        <w:t xml:space="preserve">, то есть</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в соответствии с единственным ценовым критерием оценки (критерием выбора Победителя) – стоимость заявки (цена Договора);</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в едином базисе без учета НДС</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Оценка и сопоставление заявок, а также их ранжировка, осуществляется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учетом применения законодательства о национальном режиме, в т.ч. ПП</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1875 (подраздел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_Ref186117081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По результатам оценки за</w:t>
      </w:r>
      <w:r>
        <w:rPr>
          <w:rFonts w:ascii="Times New Roman" w:hAnsi="Times New Roman" w:eastAsia="Times New Roman" w:cs="Times New Roman"/>
          <w:sz w:val="24"/>
          <w:szCs w:val="24"/>
        </w:rPr>
        <w:t xml:space="preserve">явок Закупочная комиссия осуществляет их сопоставление – ранжирует все соответствующие по результатам рассмотрения заявки по мере повышения их стоимости (цены Договора). При этом первое место в ранжировке присваивается заявке с наименьшей стоимостью заявки</w:t>
      </w:r>
      <w:r>
        <w:rPr>
          <w:rStyle w:val="1189"/>
          <w:rFonts w:ascii="Times New Roman" w:hAnsi="Times New Roman" w:eastAsia="Times New Roman" w:cs="Times New Roman"/>
          <w:sz w:val="24"/>
          <w:szCs w:val="24"/>
        </w:rPr>
        <w:footnoteReference w:id="8"/>
      </w:r>
      <w:r>
        <w:rPr>
          <w:rFonts w:ascii="Times New Roman" w:hAnsi="Times New Roman" w:eastAsia="Times New Roman" w:cs="Times New Roman"/>
          <w:sz w:val="24"/>
          <w:szCs w:val="24"/>
        </w:rPr>
        <w:t xml:space="preserve">. Е</w:t>
      </w:r>
      <w:r>
        <w:rPr>
          <w:rFonts w:ascii="Times New Roman" w:hAnsi="Times New Roman" w:eastAsia="Times New Roman" w:cs="Times New Roman"/>
          <w:sz w:val="24"/>
          <w:szCs w:val="24"/>
        </w:rPr>
        <w:t xml:space="preserve">сли несколько заявок имеют одинаковую стоимость, меньший порядковый номер (более высокое место в ранжировке) присваивается заявке, которая поступила ранее других заявок (по дате и времени последнего изменения заявки на ЭП до окончания срока подачи заявок).</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Результаты оценки и сопоставления заявок вносятся в итоговый протокол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результатам закупки.</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148" w:name="_Ref186117081"/>
      <w:r>
        <w:rPr>
          <w:rFonts w:ascii="Times New Roman" w:hAnsi="Times New Roman" w:eastAsia="Times New Roman" w:cs="Times New Roman"/>
          <w:sz w:val="24"/>
          <w:szCs w:val="24"/>
        </w:rPr>
      </w:r>
      <w:bookmarkStart w:id="154" w:name="_Toc186223979"/>
      <w:r>
        <w:rPr>
          <w:rFonts w:ascii="Times New Roman" w:hAnsi="Times New Roman" w:eastAsia="Times New Roman" w:cs="Times New Roman"/>
          <w:sz w:val="24"/>
          <w:szCs w:val="24"/>
        </w:rPr>
        <w:t xml:space="preserve">Применение </w:t>
      </w:r>
      <w:r>
        <w:rPr>
          <w:rFonts w:ascii="Times New Roman" w:hAnsi="Times New Roman" w:eastAsia="Times New Roman" w:cs="Times New Roman"/>
          <w:sz w:val="24"/>
          <w:szCs w:val="24"/>
        </w:rPr>
        <w:t xml:space="preserve">законодательства о национальном режиме</w:t>
      </w:r>
      <w:bookmarkEnd w:id="148"/>
      <w:r>
        <w:rPr>
          <w:rFonts w:ascii="Times New Roman" w:hAnsi="Times New Roman" w:eastAsia="Times New Roman" w:cs="Times New Roman"/>
          <w:sz w:val="24"/>
          <w:szCs w:val="24"/>
        </w:rPr>
      </w:r>
      <w:bookmarkEnd w:id="154"/>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Настоящий подраздел применяется исходя из информации, установленной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Если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установлен режим запрета закупки иностранной продукции, то не до</w:t>
      </w:r>
      <w:r>
        <w:rPr>
          <w:rFonts w:ascii="Times New Roman" w:hAnsi="Times New Roman" w:eastAsia="Times New Roman" w:cs="Times New Roman"/>
          <w:sz w:val="24"/>
          <w:szCs w:val="24"/>
        </w:rPr>
        <w:t xml:space="preserve">пускается заключение договора на поставку такой продукции (на поставку товара иностранного происхождения / на оказание услуг иностранным лицом / на выполнение работ иностранным лицом) – соответствующая заявка отклоняется при рассмотрении заявок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_Ref135749133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4.9</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Если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установлен режим ограничения закупки иностранной продукции, то не допускается заключение договора на поставку такой продукции, если была подана и по результатам </w:t>
      </w:r>
      <w:r>
        <w:rPr>
          <w:rFonts w:ascii="Times New Roman" w:hAnsi="Times New Roman" w:eastAsia="Times New Roman" w:cs="Times New Roman"/>
          <w:sz w:val="24"/>
          <w:szCs w:val="24"/>
        </w:rPr>
        <w:t xml:space="preserve">рассмотрения заявок допущена заявка с российской продукцией (на поставку товара российского происхождения / на оказание услуг российским лицом / на выполнение работ российским лицом), – соответствующая заявка отклоняется при рассмотрении заявок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_Ref135749133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4.9</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Если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установлен режим преимущества российской продукции, то при оценке и сопоставлении заявок, а также их ранжировке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_Ref125362626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осуществляется снижение</w:t>
      </w:r>
      <w:r>
        <w:rPr>
          <w:rStyle w:val="1189"/>
          <w:rFonts w:ascii="Times New Roman" w:hAnsi="Times New Roman" w:eastAsia="Times New Roman" w:cs="Times New Roman"/>
          <w:sz w:val="24"/>
          <w:szCs w:val="24"/>
        </w:rPr>
        <w:footnoteReference w:id="9"/>
      </w:r>
      <w:r>
        <w:rPr>
          <w:rFonts w:ascii="Times New Roman" w:hAnsi="Times New Roman" w:eastAsia="Times New Roman" w:cs="Times New Roman"/>
          <w:sz w:val="24"/>
          <w:szCs w:val="24"/>
        </w:rPr>
        <w:t xml:space="preserve"> на 15% (пятнадцать процентов) итоговой стоимости заявки (цены Договора), поданной и допущенной заявки с российской продукцией (на поставку товара российского происхождения / на оказание услуг российским лицом / на выполнение работ российским лицом).</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Состав и требования к информации и перечню документов, которые подтверждают страну происхождения товара в целях предоставления национального режима, установлены в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Технических требованиях (Приложение № 1)</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157" w:name="_Ref125362658"/>
      <w:r>
        <w:rPr>
          <w:rFonts w:ascii="Times New Roman" w:hAnsi="Times New Roman" w:eastAsia="Times New Roman" w:cs="Times New Roman"/>
          <w:sz w:val="24"/>
          <w:szCs w:val="24"/>
        </w:rPr>
      </w:r>
      <w:bookmarkStart w:id="158" w:name="_Ref125366091"/>
      <w:r>
        <w:rPr>
          <w:rFonts w:ascii="Times New Roman" w:hAnsi="Times New Roman" w:eastAsia="Times New Roman" w:cs="Times New Roman"/>
          <w:sz w:val="24"/>
          <w:szCs w:val="24"/>
        </w:rPr>
      </w:r>
      <w:bookmarkStart w:id="159" w:name="_Ref125367242"/>
      <w:r>
        <w:rPr>
          <w:rFonts w:ascii="Times New Roman" w:hAnsi="Times New Roman" w:eastAsia="Times New Roman" w:cs="Times New Roman"/>
          <w:sz w:val="24"/>
          <w:szCs w:val="24"/>
        </w:rPr>
      </w:r>
      <w:bookmarkStart w:id="160" w:name="_Toc186223981"/>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одведение итогов закупки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пределение Победителя</w:t>
      </w:r>
      <w:r>
        <w:rPr>
          <w:rFonts w:ascii="Times New Roman" w:hAnsi="Times New Roman" w:eastAsia="Times New Roman" w:cs="Times New Roman"/>
          <w:sz w:val="24"/>
          <w:szCs w:val="24"/>
        </w:rPr>
        <w:t xml:space="preserve">)</w:t>
      </w:r>
      <w:bookmarkEnd w:id="157"/>
      <w:r>
        <w:rPr>
          <w:rFonts w:ascii="Times New Roman" w:hAnsi="Times New Roman" w:eastAsia="Times New Roman" w:cs="Times New Roman"/>
          <w:sz w:val="24"/>
          <w:szCs w:val="24"/>
        </w:rPr>
      </w:r>
      <w:bookmarkEnd w:id="158"/>
      <w:r>
        <w:rPr>
          <w:rFonts w:ascii="Times New Roman" w:hAnsi="Times New Roman" w:eastAsia="Times New Roman" w:cs="Times New Roman"/>
          <w:sz w:val="24"/>
          <w:szCs w:val="24"/>
        </w:rPr>
      </w:r>
      <w:bookmarkEnd w:id="159"/>
      <w:r>
        <w:rPr>
          <w:rFonts w:ascii="Times New Roman" w:hAnsi="Times New Roman" w:eastAsia="Times New Roman" w:cs="Times New Roman"/>
          <w:sz w:val="24"/>
          <w:szCs w:val="24"/>
        </w:rPr>
      </w:r>
      <w:bookmarkEnd w:id="160"/>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Дата окончания срока подведения итогов закупки указана в </w:t>
      </w:r>
      <w:r>
        <w:rPr>
          <w:rFonts w:ascii="Times New Roman" w:hAnsi="Times New Roman" w:eastAsia="Times New Roman" w:cs="Times New Roman"/>
          <w:sz w:val="24"/>
          <w:szCs w:val="24"/>
        </w:rPr>
        <w:t xml:space="preserve">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Организатор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согласованию с Заказчиком вправе, при необходимости, изменить данный срок, официально разместив информацию об этом.</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На основании полученных результатов оценки и сопоставления заявок Организатор подводит итоги закупки. </w:t>
      </w:r>
      <w:r>
        <w:rPr>
          <w:rFonts w:ascii="Times New Roman" w:hAnsi="Times New Roman" w:eastAsia="Times New Roman" w:cs="Times New Roman"/>
          <w:sz w:val="24"/>
          <w:szCs w:val="24"/>
        </w:rPr>
        <w:t xml:space="preserve">Победителем закупки признается Участник, заявка</w:t>
      </w:r>
      <w:r>
        <w:rPr>
          <w:rFonts w:ascii="Times New Roman" w:hAnsi="Times New Roman" w:eastAsia="Times New Roman" w:cs="Times New Roman"/>
          <w:sz w:val="24"/>
          <w:szCs w:val="24"/>
        </w:rPr>
        <w:t xml:space="preserve"> которого</w:t>
      </w:r>
      <w:r>
        <w:rPr>
          <w:rFonts w:ascii="Times New Roman" w:hAnsi="Times New Roman" w:eastAsia="Times New Roman" w:cs="Times New Roman"/>
          <w:sz w:val="24"/>
          <w:szCs w:val="24"/>
        </w:rPr>
        <w:t xml:space="preserve"> заня</w:t>
      </w:r>
      <w:r>
        <w:rPr>
          <w:rFonts w:ascii="Times New Roman" w:hAnsi="Times New Roman" w:eastAsia="Times New Roman" w:cs="Times New Roman"/>
          <w:sz w:val="24"/>
          <w:szCs w:val="24"/>
        </w:rPr>
        <w:t xml:space="preserve">ла</w:t>
      </w:r>
      <w:r>
        <w:rPr>
          <w:rFonts w:ascii="Times New Roman" w:hAnsi="Times New Roman" w:eastAsia="Times New Roman" w:cs="Times New Roman"/>
          <w:sz w:val="24"/>
          <w:szCs w:val="24"/>
        </w:rPr>
        <w:t xml:space="preserve"> 1</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(первое) место в ранжировке заявок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 </w:t>
      </w:r>
      <w:r>
        <w:rPr>
          <w:rFonts w:ascii="Times New Roman" w:hAnsi="Times New Roman" w:eastAsia="Times New Roman" w:cs="Times New Roman"/>
          <w:sz w:val="24"/>
          <w:szCs w:val="24"/>
        </w:rPr>
        <w:t xml:space="preserve">итогам рассмотрения, оценки и сопоставления заявок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Перед окончательным определением Победителя Организатор вправе потребовать от Участника, занявшего верхнее место в ранжировке, прохождения процедуры постквалификации.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рамках постквалификации Организатор вправе запросить у Участник</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предоставление документов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информации, подтверждающих представленные в заявке сведения,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также провести дополнительную проверку достоверности представленных документов и информации. Постквалификация </w:t>
      </w:r>
      <w:r>
        <w:rPr>
          <w:rFonts w:ascii="Times New Roman" w:hAnsi="Times New Roman" w:eastAsia="Times New Roman" w:cs="Times New Roman"/>
          <w:sz w:val="24"/>
          <w:szCs w:val="24"/>
        </w:rPr>
        <w:t xml:space="preserve">проводится по отборочным критериям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hyperlink w:tooltip="#Прил07_ОтборочныеКритерии" w:anchor="Прил07_ОтборочныеКритерии" w:history="1">
        <w:r>
          <w:rPr>
            <w:rStyle w:val="1205"/>
            <w:rFonts w:ascii="Times New Roman" w:hAnsi="Times New Roman" w:eastAsia="Times New Roman" w:cs="Times New Roman"/>
            <w:sz w:val="24"/>
            <w:szCs w:val="24"/>
          </w:rPr>
          <w:t xml:space="preserve">Приложение № </w:t>
        </w:r>
        <w:r>
          <w:rPr>
            <w:rStyle w:val="1205"/>
            <w:rFonts w:ascii="Times New Roman" w:hAnsi="Times New Roman" w:eastAsia="Times New Roman" w:cs="Times New Roman"/>
            <w:sz w:val="24"/>
            <w:szCs w:val="24"/>
          </w:rPr>
          <w:t xml:space="preserve">7</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относящимся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соответствию Участника установленным требованиям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Заявка Участника,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отвечающего необходимым требованиям, отклоняется, </w:t>
      </w:r>
      <w:r>
        <w:rPr>
          <w:rFonts w:ascii="Times New Roman" w:hAnsi="Times New Roman" w:eastAsia="Times New Roman" w:cs="Times New Roman"/>
          <w:sz w:val="24"/>
          <w:szCs w:val="24"/>
        </w:rPr>
        <w:t xml:space="preserve">при этом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Организатор вправе продолжить процедуру провер</w:t>
      </w:r>
      <w:r>
        <w:rPr>
          <w:rFonts w:ascii="Times New Roman" w:hAnsi="Times New Roman" w:eastAsia="Times New Roman" w:cs="Times New Roman"/>
          <w:sz w:val="24"/>
          <w:szCs w:val="24"/>
        </w:rPr>
        <w:t xml:space="preserve">ки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отношении Участника, занявшего следующее место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ранжировке.</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к моменту подведения итогов закупки с выбором в качестве Победителя ранее аккредитованного Участника прошло более 6</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(шести) календарных месяцев с даты присвоения ему статуса «аккредитован»</w:t>
      </w:r>
      <w:r>
        <w:rPr>
          <w:rFonts w:ascii="Times New Roman" w:hAnsi="Times New Roman" w:eastAsia="Times New Roman" w:cs="Times New Roman"/>
          <w:sz w:val="24"/>
          <w:szCs w:val="24"/>
        </w:rPr>
        <w:t xml:space="preserve"> / «аккредитация не требуется»</w:t>
      </w:r>
      <w:r>
        <w:rPr>
          <w:rFonts w:ascii="Times New Roman" w:hAnsi="Times New Roman" w:eastAsia="Times New Roman" w:cs="Times New Roman"/>
          <w:sz w:val="24"/>
          <w:szCs w:val="24"/>
        </w:rPr>
        <w:t xml:space="preserve">, перед окончательным определением Победителя проводится процедура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ктуализации статуса </w:t>
      </w:r>
      <w:r>
        <w:rPr>
          <w:rFonts w:ascii="Times New Roman" w:hAnsi="Times New Roman" w:eastAsia="Times New Roman" w:cs="Times New Roman"/>
          <w:sz w:val="24"/>
          <w:szCs w:val="24"/>
        </w:rPr>
        <w:t xml:space="preserve">аккредитации </w:t>
      </w:r>
      <w:r>
        <w:rPr>
          <w:rFonts w:ascii="Times New Roman" w:hAnsi="Times New Roman" w:eastAsia="Times New Roman" w:cs="Times New Roman"/>
          <w:sz w:val="24"/>
          <w:szCs w:val="24"/>
        </w:rPr>
        <w:t xml:space="preserve">данного Участника. Если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результатам такой проверки Участник</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присвоен</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статус «</w:t>
      </w:r>
      <w:r>
        <w:rPr>
          <w:rFonts w:ascii="Times New Roman" w:hAnsi="Times New Roman" w:eastAsia="Times New Roman" w:cs="Times New Roman"/>
          <w:sz w:val="24"/>
          <w:szCs w:val="24"/>
        </w:rPr>
        <w:t xml:space="preserve">не </w:t>
      </w:r>
      <w:r>
        <w:rPr>
          <w:rFonts w:ascii="Times New Roman" w:hAnsi="Times New Roman" w:eastAsia="Times New Roman" w:cs="Times New Roman"/>
          <w:sz w:val="24"/>
          <w:szCs w:val="24"/>
        </w:rPr>
        <w:t xml:space="preserve">аккредитован», его заявка отклоняется,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Закупочная комиссия </w:t>
      </w:r>
      <w:r>
        <w:rPr>
          <w:rFonts w:ascii="Times New Roman" w:hAnsi="Times New Roman" w:eastAsia="Times New Roman" w:cs="Times New Roman"/>
          <w:sz w:val="24"/>
          <w:szCs w:val="24"/>
        </w:rPr>
        <w:t xml:space="preserve">имеет право выбрать</w:t>
      </w:r>
      <w:r>
        <w:rPr>
          <w:rFonts w:ascii="Times New Roman" w:hAnsi="Times New Roman" w:eastAsia="Times New Roman" w:cs="Times New Roman"/>
          <w:sz w:val="24"/>
          <w:szCs w:val="24"/>
        </w:rPr>
        <w:t xml:space="preserve"> в качестве Победителя иного Участника, занявшего следующее после него место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ранжировке заявок, из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числа остальных действующих заявок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наличии 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него актуального статуса аккредитации).</w:t>
      </w:r>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r>
      <w:bookmarkStart w:id="161" w:name="_Ref125365974"/>
      <w:r>
        <w:rPr>
          <w:rFonts w:ascii="Times New Roman" w:hAnsi="Times New Roman" w:eastAsia="Times New Roman" w:cs="Times New Roman"/>
          <w:sz w:val="24"/>
          <w:szCs w:val="24"/>
        </w:rPr>
        <w:t xml:space="preserve">Решение Закупочной комиссии по</w:t>
      </w:r>
      <w:r>
        <w:rPr>
          <w:rFonts w:ascii="Times New Roman" w:hAnsi="Times New Roman" w:eastAsia="Times New Roman" w:cs="Times New Roman"/>
          <w:sz w:val="24"/>
          <w:szCs w:val="24"/>
        </w:rPr>
        <w:t xml:space="preserve"> определению Победителя оформляется итоговым протоколом по результатам закупки, в котором, как минимум, указываются</w:t>
      </w:r>
      <w:r>
        <w:rPr>
          <w:rStyle w:val="1189"/>
          <w:rFonts w:ascii="Times New Roman" w:hAnsi="Times New Roman" w:eastAsia="Times New Roman" w:cs="Times New Roman"/>
          <w:sz w:val="24"/>
          <w:szCs w:val="24"/>
        </w:rPr>
        <w:footnoteReference w:id="10"/>
      </w:r>
      <w:r>
        <w:rPr>
          <w:rFonts w:ascii="Times New Roman" w:hAnsi="Times New Roman" w:eastAsia="Times New Roman" w:cs="Times New Roman"/>
          <w:sz w:val="24"/>
          <w:szCs w:val="24"/>
        </w:rPr>
        <w:t xml:space="preserve">:</w:t>
      </w:r>
      <w:bookmarkEnd w:id="161"/>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дата подписания протокола;</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общее количество поступивших заявок, а также дата и время регистрации каждой заявки (по факту последнего изменения заявки до окончания срока подачи заявок);</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наименования Участников,</w:t>
      </w:r>
      <w:r>
        <w:rPr>
          <w:rFonts w:ascii="Times New Roman" w:hAnsi="Times New Roman" w:eastAsia="Times New Roman" w:cs="Times New Roman"/>
          <w:sz w:val="24"/>
          <w:szCs w:val="24"/>
        </w:rPr>
        <w:t xml:space="preserve"> заявки которых были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допущен</w:t>
      </w:r>
      <w:r>
        <w:rPr>
          <w:rFonts w:ascii="Times New Roman" w:hAnsi="Times New Roman" w:eastAsia="Times New Roman" w:cs="Times New Roman"/>
          <w:sz w:val="24"/>
          <w:szCs w:val="24"/>
        </w:rPr>
        <w:t xml:space="preserve">ы</w:t>
      </w:r>
      <w:r>
        <w:rPr>
          <w:rFonts w:ascii="Times New Roman" w:hAnsi="Times New Roman" w:eastAsia="Times New Roman" w:cs="Times New Roman"/>
          <w:sz w:val="24"/>
          <w:szCs w:val="24"/>
        </w:rPr>
        <w:t xml:space="preserve">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результатам </w:t>
      </w:r>
      <w:r>
        <w:rPr>
          <w:rFonts w:ascii="Times New Roman" w:hAnsi="Times New Roman" w:eastAsia="Times New Roman" w:cs="Times New Roman"/>
          <w:sz w:val="24"/>
          <w:szCs w:val="24"/>
        </w:rPr>
        <w:t xml:space="preserve">рассмотрения заявок,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их идентификационные номера, присваиваемые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ператором </w:t>
      </w:r>
      <w:r>
        <w:rPr>
          <w:rFonts w:ascii="Times New Roman" w:hAnsi="Times New Roman" w:eastAsia="Times New Roman" w:cs="Times New Roman"/>
          <w:sz w:val="24"/>
          <w:szCs w:val="24"/>
        </w:rPr>
        <w:t xml:space="preserve">ЭП;</w:t>
      </w:r>
      <w:r>
        <w:rPr>
          <w:rFonts w:ascii="Times New Roman" w:hAnsi="Times New Roman" w:cs="Times New Roman"/>
          <w:sz w:val="24"/>
          <w:szCs w:val="24"/>
        </w:rPr>
      </w:r>
      <w:r>
        <w:rPr>
          <w:rFonts w:ascii="Times New Roman" w:hAnsi="Times New Roman" w:cs="Times New Roman"/>
          <w:sz w:val="24"/>
          <w:szCs w:val="24"/>
        </w:rPr>
      </w:r>
    </w:p>
    <w:p>
      <w:pPr>
        <w:pStyle w:val="1178"/>
        <w:keepNext/>
        <w:rPr>
          <w:rFonts w:ascii="Times New Roman" w:hAnsi="Times New Roman" w:cs="Times New Roman"/>
          <w:sz w:val="24"/>
          <w:szCs w:val="24"/>
        </w:rPr>
      </w:pPr>
      <w:r>
        <w:rPr>
          <w:rFonts w:ascii="Times New Roman" w:hAnsi="Times New Roman" w:eastAsia="Times New Roman" w:cs="Times New Roman"/>
          <w:sz w:val="24"/>
          <w:szCs w:val="24"/>
        </w:rPr>
        <w:t xml:space="preserve">результаты </w:t>
      </w:r>
      <w:r>
        <w:rPr>
          <w:rFonts w:ascii="Times New Roman" w:hAnsi="Times New Roman" w:eastAsia="Times New Roman" w:cs="Times New Roman"/>
          <w:sz w:val="24"/>
          <w:szCs w:val="24"/>
        </w:rPr>
        <w:t xml:space="preserve">дополнительного </w:t>
      </w:r>
      <w:r>
        <w:rPr>
          <w:rFonts w:ascii="Times New Roman" w:hAnsi="Times New Roman" w:eastAsia="Times New Roman" w:cs="Times New Roman"/>
          <w:sz w:val="24"/>
          <w:szCs w:val="24"/>
        </w:rPr>
        <w:t xml:space="preserve">рассмотрения заявок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 возникновении оснований для отклонения заявок по результатам </w:t>
      </w:r>
      <w:r>
        <w:rPr>
          <w:rFonts w:ascii="Times New Roman" w:hAnsi="Times New Roman" w:eastAsia="Times New Roman" w:cs="Times New Roman"/>
          <w:sz w:val="24"/>
          <w:szCs w:val="24"/>
        </w:rPr>
        <w:t xml:space="preserve">проведения </w:t>
      </w:r>
      <w:r>
        <w:rPr>
          <w:rFonts w:ascii="Times New Roman" w:hAnsi="Times New Roman" w:eastAsia="Times New Roman" w:cs="Times New Roman"/>
          <w:sz w:val="24"/>
          <w:szCs w:val="24"/>
        </w:rPr>
        <w:t xml:space="preserve">постквалификации и</w:t>
      </w:r>
      <w:r>
        <w:rPr>
          <w:rFonts w:ascii="Times New Roman" w:hAnsi="Times New Roman" w:eastAsia="Times New Roman" w:cs="Times New Roman"/>
          <w:sz w:val="24"/>
          <w:szCs w:val="24"/>
        </w:rPr>
        <w:t xml:space="preserve">ли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актуализации статуса аккредитации, если </w:t>
      </w:r>
      <w:r>
        <w:rPr>
          <w:rFonts w:ascii="Times New Roman" w:hAnsi="Times New Roman" w:eastAsia="Times New Roman" w:cs="Times New Roman"/>
          <w:sz w:val="24"/>
          <w:szCs w:val="24"/>
        </w:rPr>
        <w:t xml:space="preserve">такие процедуры </w:t>
      </w:r>
      <w:r>
        <w:rPr>
          <w:rFonts w:ascii="Times New Roman" w:hAnsi="Times New Roman" w:eastAsia="Times New Roman" w:cs="Times New Roman"/>
          <w:sz w:val="24"/>
          <w:szCs w:val="24"/>
        </w:rPr>
        <w:t xml:space="preserve">проводил</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сь</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с указанием, в том числе:</w:t>
      </w:r>
      <w:r>
        <w:rPr>
          <w:rFonts w:ascii="Times New Roman" w:hAnsi="Times New Roman" w:cs="Times New Roman"/>
          <w:sz w:val="24"/>
          <w:szCs w:val="24"/>
        </w:rPr>
      </w:r>
      <w:r>
        <w:rPr>
          <w:rFonts w:ascii="Times New Roman" w:hAnsi="Times New Roman" w:cs="Times New Roman"/>
          <w:sz w:val="24"/>
          <w:szCs w:val="24"/>
        </w:rPr>
      </w:r>
    </w:p>
    <w:p>
      <w:pPr>
        <w:pStyle w:val="1179"/>
        <w:rPr>
          <w:rFonts w:ascii="Times New Roman" w:hAnsi="Times New Roman" w:cs="Times New Roman"/>
          <w:sz w:val="24"/>
          <w:szCs w:val="24"/>
        </w:rPr>
      </w:pPr>
      <w:r>
        <w:rPr>
          <w:rFonts w:ascii="Times New Roman" w:hAnsi="Times New Roman" w:eastAsia="Times New Roman" w:cs="Times New Roman"/>
          <w:sz w:val="24"/>
          <w:szCs w:val="24"/>
        </w:rPr>
        <w:t xml:space="preserve">количества заявок, которые были отклонены;</w:t>
      </w:r>
      <w:r>
        <w:rPr>
          <w:rFonts w:ascii="Times New Roman" w:hAnsi="Times New Roman" w:cs="Times New Roman"/>
          <w:sz w:val="24"/>
          <w:szCs w:val="24"/>
        </w:rPr>
      </w:r>
      <w:r>
        <w:rPr>
          <w:rFonts w:ascii="Times New Roman" w:hAnsi="Times New Roman" w:cs="Times New Roman"/>
          <w:sz w:val="24"/>
          <w:szCs w:val="24"/>
        </w:rPr>
      </w:r>
    </w:p>
    <w:p>
      <w:pPr>
        <w:pStyle w:val="1179"/>
        <w:rPr>
          <w:rFonts w:ascii="Times New Roman" w:hAnsi="Times New Roman" w:cs="Times New Roman"/>
          <w:sz w:val="24"/>
          <w:szCs w:val="24"/>
        </w:rPr>
      </w:pPr>
      <w:r>
        <w:rPr>
          <w:rFonts w:ascii="Times New Roman" w:hAnsi="Times New Roman" w:eastAsia="Times New Roman" w:cs="Times New Roman"/>
          <w:sz w:val="24"/>
          <w:szCs w:val="24"/>
        </w:rPr>
        <w:t xml:space="preserve">оснований отклонения каждой заявки с указанием положений Документации о закупке, которым не соответствует такая заявка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результаты оценки и сопоставления заявок (ранжировка заявок);</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r>
      <w:bookmarkStart w:id="162" w:name="_Hlk149650644"/>
      <w:r>
        <w:rPr>
          <w:rFonts w:ascii="Times New Roman" w:hAnsi="Times New Roman" w:eastAsia="Times New Roman" w:cs="Times New Roman"/>
          <w:sz w:val="24"/>
          <w:szCs w:val="24"/>
        </w:rPr>
        <w:t xml:space="preserve">порядковые номера каждой заявки</w:t>
      </w:r>
      <w:r>
        <w:rPr>
          <w:rFonts w:ascii="Times New Roman" w:hAnsi="Times New Roman" w:eastAsia="Times New Roman" w:cs="Times New Roman"/>
          <w:sz w:val="24"/>
          <w:szCs w:val="24"/>
        </w:rPr>
        <w:t xml:space="preserve"> (с указанием стоимостей</w:t>
      </w:r>
      <w:r>
        <w:rPr>
          <w:rFonts w:ascii="Times New Roman" w:hAnsi="Times New Roman" w:eastAsia="Times New Roman" w:cs="Times New Roman"/>
          <w:sz w:val="24"/>
          <w:szCs w:val="24"/>
        </w:rPr>
        <w:t xml:space="preserve"> заявок</w:t>
      </w:r>
      <w:r>
        <w:rPr>
          <w:rFonts w:ascii="Times New Roman" w:hAnsi="Times New Roman" w:eastAsia="Times New Roman" w:cs="Times New Roman"/>
          <w:sz w:val="24"/>
          <w:szCs w:val="24"/>
        </w:rPr>
        <w:t xml:space="preserve"> (цен Договоров)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допущенной по результатам</w:t>
      </w:r>
      <w:r>
        <w:rPr>
          <w:rFonts w:ascii="Times New Roman" w:hAnsi="Times New Roman" w:eastAsia="Times New Roman" w:cs="Times New Roman"/>
          <w:sz w:val="24"/>
          <w:szCs w:val="24"/>
        </w:rPr>
        <w:t xml:space="preserve"> рассмотрения заявок,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том числе </w:t>
      </w:r>
      <w:r>
        <w:rPr>
          <w:rFonts w:ascii="Times New Roman" w:hAnsi="Times New Roman" w:eastAsia="Times New Roman" w:cs="Times New Roman"/>
          <w:sz w:val="24"/>
          <w:szCs w:val="24"/>
        </w:rPr>
        <w:t xml:space="preserve">с учетом результатов актуализации статуса аккредитации </w:t>
      </w:r>
      <w:r>
        <w:rPr>
          <w:rFonts w:ascii="Times New Roman" w:hAnsi="Times New Roman" w:eastAsia="Times New Roman" w:cs="Times New Roman"/>
          <w:sz w:val="24"/>
          <w:szCs w:val="24"/>
        </w:rPr>
        <w:t xml:space="preserve">(если </w:t>
      </w:r>
      <w:r>
        <w:rPr>
          <w:rFonts w:ascii="Times New Roman" w:hAnsi="Times New Roman" w:eastAsia="Times New Roman" w:cs="Times New Roman"/>
          <w:sz w:val="24"/>
          <w:szCs w:val="24"/>
        </w:rPr>
        <w:t xml:space="preserve">указанн</w:t>
      </w:r>
      <w:r>
        <w:rPr>
          <w:rFonts w:ascii="Times New Roman" w:hAnsi="Times New Roman" w:eastAsia="Times New Roman" w:cs="Times New Roman"/>
          <w:sz w:val="24"/>
          <w:szCs w:val="24"/>
        </w:rPr>
        <w:t xml:space="preserve">ая</w:t>
      </w:r>
      <w:r>
        <w:rPr>
          <w:rFonts w:ascii="Times New Roman" w:hAnsi="Times New Roman" w:eastAsia="Times New Roman" w:cs="Times New Roman"/>
          <w:sz w:val="24"/>
          <w:szCs w:val="24"/>
        </w:rPr>
        <w:t xml:space="preserve"> процедур</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проводил</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сь</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ранжировке заявок</w:t>
      </w:r>
      <w:bookmarkEnd w:id="162"/>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наименование Победителя закупки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Единственного </w:t>
      </w:r>
      <w:r>
        <w:rPr>
          <w:rFonts w:ascii="Times New Roman" w:hAnsi="Times New Roman" w:eastAsia="Times New Roman" w:cs="Times New Roman"/>
          <w:sz w:val="24"/>
          <w:szCs w:val="24"/>
        </w:rPr>
        <w:t xml:space="preserve">участника </w:t>
      </w:r>
      <w:r>
        <w:rPr>
          <w:rFonts w:ascii="Times New Roman" w:hAnsi="Times New Roman" w:eastAsia="Times New Roman" w:cs="Times New Roman"/>
          <w:sz w:val="24"/>
          <w:szCs w:val="24"/>
        </w:rPr>
        <w:t xml:space="preserve">несостоявшейся закупки, с которым планируется заключить Договор;</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причины, по которым закупка признана несостоявшейся (в случае ее признания таковой),</w:t>
      </w:r>
      <w:r>
        <w:rPr>
          <w:rFonts w:ascii="Times New Roman" w:hAnsi="Times New Roman" w:cs="Times New Roman"/>
          <w:sz w:val="24"/>
          <w:szCs w:val="24"/>
        </w:rPr>
      </w:r>
      <w:r>
        <w:rPr>
          <w:rFonts w:ascii="Times New Roman" w:hAnsi="Times New Roman" w:cs="Times New Roman"/>
          <w:sz w:val="24"/>
          <w:szCs w:val="24"/>
        </w:rPr>
      </w:r>
    </w:p>
    <w:p>
      <w:pPr>
        <w:pStyle w:val="1181"/>
        <w:ind w:left="1134"/>
        <w:rPr>
          <w:rFonts w:ascii="Times New Roman" w:hAnsi="Times New Roman" w:cs="Times New Roman"/>
          <w:sz w:val="24"/>
          <w:szCs w:val="24"/>
        </w:rPr>
      </w:pPr>
      <w:r>
        <w:rPr>
          <w:rFonts w:ascii="Times New Roman" w:hAnsi="Times New Roman" w:eastAsia="Times New Roman" w:cs="Times New Roman"/>
          <w:sz w:val="24"/>
          <w:szCs w:val="24"/>
        </w:rPr>
        <w:t xml:space="preserve">после чего Организатор официально размещает его в течение 3</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(трех) календарных дней с даты подписания такого протокола.</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Победитель дополнительно уведомляется о результатах проводимой закупки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использованием ЭП – уведомление направляется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ператором ЭП согласно Регламенту ЭП</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Если между официальным размещением итогового протокола по результатам закупки и подписанием Договора изменится Победитель (например, вследствие уклонения Победителя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 потери им статуса</w:t>
      </w:r>
      <w:r>
        <w:rPr>
          <w:rFonts w:ascii="Times New Roman" w:hAnsi="Times New Roman" w:eastAsia="Times New Roman" w:cs="Times New Roman"/>
          <w:sz w:val="24"/>
          <w:szCs w:val="24"/>
        </w:rPr>
        <w:t xml:space="preserve">), информация о новом Победителе официально размещается Организатором в том же порядке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163" w:name="_Ref125364149"/>
      <w:r>
        <w:rPr>
          <w:rFonts w:ascii="Times New Roman" w:hAnsi="Times New Roman" w:eastAsia="Times New Roman" w:cs="Times New Roman"/>
          <w:sz w:val="24"/>
          <w:szCs w:val="24"/>
        </w:rPr>
      </w:r>
      <w:bookmarkStart w:id="164" w:name="_Ref125364187"/>
      <w:r>
        <w:rPr>
          <w:rFonts w:ascii="Times New Roman" w:hAnsi="Times New Roman" w:eastAsia="Times New Roman" w:cs="Times New Roman"/>
          <w:sz w:val="24"/>
          <w:szCs w:val="24"/>
        </w:rPr>
      </w:r>
      <w:bookmarkStart w:id="165" w:name="_Ref125365305"/>
      <w:r>
        <w:rPr>
          <w:rFonts w:ascii="Times New Roman" w:hAnsi="Times New Roman" w:eastAsia="Times New Roman" w:cs="Times New Roman"/>
          <w:sz w:val="24"/>
          <w:szCs w:val="24"/>
        </w:rPr>
      </w:r>
      <w:bookmarkStart w:id="166" w:name="_Ref125365570"/>
      <w:r>
        <w:rPr>
          <w:rFonts w:ascii="Times New Roman" w:hAnsi="Times New Roman" w:eastAsia="Times New Roman" w:cs="Times New Roman"/>
          <w:sz w:val="24"/>
          <w:szCs w:val="24"/>
        </w:rPr>
      </w:r>
      <w:bookmarkStart w:id="167" w:name="_Ref125366631"/>
      <w:r>
        <w:rPr>
          <w:rFonts w:ascii="Times New Roman" w:hAnsi="Times New Roman" w:eastAsia="Times New Roman" w:cs="Times New Roman"/>
          <w:sz w:val="24"/>
          <w:szCs w:val="24"/>
        </w:rPr>
      </w:r>
      <w:bookmarkStart w:id="168" w:name="_Ref125366796"/>
      <w:r>
        <w:rPr>
          <w:rFonts w:ascii="Times New Roman" w:hAnsi="Times New Roman" w:eastAsia="Times New Roman" w:cs="Times New Roman"/>
          <w:sz w:val="24"/>
          <w:szCs w:val="24"/>
        </w:rPr>
      </w:r>
      <w:bookmarkStart w:id="169" w:name="_Ref186116904"/>
      <w:r>
        <w:rPr>
          <w:rFonts w:ascii="Times New Roman" w:hAnsi="Times New Roman" w:eastAsia="Times New Roman" w:cs="Times New Roman"/>
          <w:sz w:val="24"/>
          <w:szCs w:val="24"/>
        </w:rPr>
      </w:r>
      <w:bookmarkStart w:id="170" w:name="_Toc186223982"/>
      <w:r>
        <w:rPr>
          <w:rFonts w:ascii="Times New Roman" w:hAnsi="Times New Roman" w:eastAsia="Times New Roman" w:cs="Times New Roman"/>
          <w:sz w:val="24"/>
          <w:szCs w:val="24"/>
        </w:rPr>
        <w:t xml:space="preserve">Признание закупки несостоявшейся</w:t>
      </w:r>
      <w:bookmarkEnd w:id="163"/>
      <w:r>
        <w:rPr>
          <w:rFonts w:ascii="Times New Roman" w:hAnsi="Times New Roman" w:eastAsia="Times New Roman" w:cs="Times New Roman"/>
          <w:sz w:val="24"/>
          <w:szCs w:val="24"/>
        </w:rPr>
      </w:r>
      <w:bookmarkEnd w:id="164"/>
      <w:r>
        <w:rPr>
          <w:rFonts w:ascii="Times New Roman" w:hAnsi="Times New Roman" w:eastAsia="Times New Roman" w:cs="Times New Roman"/>
          <w:sz w:val="24"/>
          <w:szCs w:val="24"/>
        </w:rPr>
      </w:r>
      <w:bookmarkEnd w:id="165"/>
      <w:r>
        <w:rPr>
          <w:rFonts w:ascii="Times New Roman" w:hAnsi="Times New Roman" w:eastAsia="Times New Roman" w:cs="Times New Roman"/>
          <w:sz w:val="24"/>
          <w:szCs w:val="24"/>
        </w:rPr>
      </w:r>
      <w:bookmarkEnd w:id="166"/>
      <w:r>
        <w:rPr>
          <w:rFonts w:ascii="Times New Roman" w:hAnsi="Times New Roman" w:eastAsia="Times New Roman" w:cs="Times New Roman"/>
          <w:sz w:val="24"/>
          <w:szCs w:val="24"/>
        </w:rPr>
      </w:r>
      <w:bookmarkEnd w:id="167"/>
      <w:r>
        <w:rPr>
          <w:rFonts w:ascii="Times New Roman" w:hAnsi="Times New Roman" w:eastAsia="Times New Roman" w:cs="Times New Roman"/>
          <w:sz w:val="24"/>
          <w:szCs w:val="24"/>
        </w:rPr>
      </w:r>
      <w:bookmarkEnd w:id="168"/>
      <w:r>
        <w:rPr>
          <w:rFonts w:ascii="Times New Roman" w:hAnsi="Times New Roman" w:eastAsia="Times New Roman" w:cs="Times New Roman"/>
          <w:sz w:val="24"/>
          <w:szCs w:val="24"/>
        </w:rPr>
      </w:r>
      <w:bookmarkEnd w:id="169"/>
      <w:r>
        <w:rPr>
          <w:rFonts w:ascii="Times New Roman" w:hAnsi="Times New Roman" w:eastAsia="Times New Roman" w:cs="Times New Roman"/>
          <w:sz w:val="24"/>
          <w:szCs w:val="24"/>
        </w:rPr>
      </w:r>
      <w:bookmarkEnd w:id="170"/>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t xml:space="preserve">Закупка признается несостоявшейся в следующих случаях:</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если по окончанию срока подачи заявок поступило менее 2</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(двух) заявок (с учетом возможных отзывов заявок);</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по результатам рассмотрения заявок Закупочной комиссией принято решение о признании менее 2</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(двух) заявок соответствующими требованиям Документации о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Указанные обстоятельства в случае их наступления фиксируются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соответствующем протоколе, оформляемом по результатам проведения закупки (или ее этапа).</w:t>
      </w:r>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признания закупки несостоявшейся Заказчик вправе</w:t>
      </w:r>
      <w:r>
        <w:rPr>
          <w:rFonts w:ascii="Times New Roman" w:hAnsi="Times New Roman" w:eastAsia="Times New Roman" w:cs="Times New Roman"/>
          <w:sz w:val="24"/>
          <w:szCs w:val="24"/>
        </w:rPr>
        <w:t xml:space="preserve"> (с учетом условий, предусмотренных Положением о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принять решение о проведении повторной закупки;</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заключить договор с </w:t>
      </w:r>
      <w:r>
        <w:rPr>
          <w:rFonts w:ascii="Times New Roman" w:hAnsi="Times New Roman" w:eastAsia="Times New Roman" w:cs="Times New Roman"/>
          <w:sz w:val="24"/>
          <w:szCs w:val="24"/>
        </w:rPr>
        <w:t xml:space="preserve">Единственным </w:t>
      </w:r>
      <w:r>
        <w:rPr>
          <w:rFonts w:ascii="Times New Roman" w:hAnsi="Times New Roman" w:eastAsia="Times New Roman" w:cs="Times New Roman"/>
          <w:sz w:val="24"/>
          <w:szCs w:val="24"/>
        </w:rPr>
        <w:t xml:space="preserve">участником </w:t>
      </w:r>
      <w:r>
        <w:rPr>
          <w:rFonts w:ascii="Times New Roman" w:hAnsi="Times New Roman" w:eastAsia="Times New Roman" w:cs="Times New Roman"/>
          <w:sz w:val="24"/>
          <w:szCs w:val="24"/>
        </w:rPr>
        <w:t xml:space="preserve">несостоявшейся закупки (раздел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_Ref126142429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отказаться от</w:t>
      </w:r>
      <w:r>
        <w:rPr>
          <w:rFonts w:ascii="Times New Roman" w:hAnsi="Times New Roman" w:eastAsia="Times New Roman" w:cs="Times New Roman"/>
          <w:sz w:val="24"/>
          <w:szCs w:val="24"/>
        </w:rPr>
        <w:t xml:space="preserve"> дополнительного</w:t>
      </w:r>
      <w:r>
        <w:rPr>
          <w:rFonts w:ascii="Times New Roman" w:hAnsi="Times New Roman" w:eastAsia="Times New Roman" w:cs="Times New Roman"/>
          <w:sz w:val="24"/>
          <w:szCs w:val="24"/>
        </w:rPr>
        <w:t xml:space="preserve"> повторного проведения данной закупки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 отсутствии заявок, соответствующих установленным требованиям, по результатам повторного проведения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171" w:name="_Ref126141962"/>
      <w:r>
        <w:rPr>
          <w:rFonts w:ascii="Times New Roman" w:hAnsi="Times New Roman" w:eastAsia="Times New Roman" w:cs="Times New Roman"/>
          <w:sz w:val="24"/>
          <w:szCs w:val="24"/>
        </w:rPr>
      </w:r>
      <w:bookmarkStart w:id="172" w:name="_Toc186223983"/>
      <w:r>
        <w:rPr>
          <w:rFonts w:ascii="Times New Roman" w:hAnsi="Times New Roman" w:eastAsia="Times New Roman" w:cs="Times New Roman"/>
          <w:sz w:val="24"/>
          <w:szCs w:val="24"/>
        </w:rPr>
        <w:t xml:space="preserve">Отказ от проведения закупки</w:t>
      </w:r>
      <w:bookmarkEnd w:id="171"/>
      <w:r>
        <w:rPr>
          <w:rFonts w:ascii="Times New Roman" w:hAnsi="Times New Roman" w:eastAsia="Times New Roman" w:cs="Times New Roman"/>
          <w:sz w:val="24"/>
          <w:szCs w:val="24"/>
        </w:rPr>
        <w:t xml:space="preserve"> (отмена закупки)</w:t>
      </w:r>
      <w:bookmarkEnd w:id="172"/>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 имеет право отказаться от проведения закупки не позднее окончания срока подачи заявок, не неся никакой ответственности перед Участниками или третьими лицами, которым такое действие может принести убытки.</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Организатор уведомляет всех Участников об отмене закупки посредством официального размещения информации в день принятия соответствующего решения об отмене.</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Дополнительно о</w:t>
      </w:r>
      <w:r>
        <w:rPr>
          <w:rFonts w:ascii="Times New Roman" w:hAnsi="Times New Roman" w:eastAsia="Times New Roman" w:cs="Times New Roman"/>
          <w:sz w:val="24"/>
          <w:szCs w:val="24"/>
        </w:rPr>
        <w:t xml:space="preserve">рганизатор уведомляет всех Участников об отмене закупки посредством ЭП.</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гражданским законодательством.</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173" w:name="_Ref130455226"/>
      <w:r>
        <w:rPr>
          <w:rFonts w:ascii="Times New Roman" w:hAnsi="Times New Roman" w:eastAsia="Times New Roman" w:cs="Times New Roman"/>
          <w:sz w:val="24"/>
          <w:szCs w:val="24"/>
        </w:rPr>
      </w:r>
      <w:bookmarkStart w:id="174" w:name="_Ref130225422"/>
      <w:r>
        <w:rPr>
          <w:rFonts w:ascii="Times New Roman" w:hAnsi="Times New Roman" w:eastAsia="Times New Roman" w:cs="Times New Roman"/>
          <w:sz w:val="24"/>
          <w:szCs w:val="24"/>
        </w:rPr>
      </w:r>
      <w:bookmarkStart w:id="175" w:name="_Ref125361212"/>
      <w:r>
        <w:rPr>
          <w:rFonts w:ascii="Times New Roman" w:hAnsi="Times New Roman" w:eastAsia="Times New Roman" w:cs="Times New Roman"/>
          <w:sz w:val="24"/>
          <w:szCs w:val="24"/>
        </w:rPr>
      </w:r>
      <w:bookmarkStart w:id="176" w:name="_Ref125362671"/>
      <w:r>
        <w:rPr>
          <w:rFonts w:ascii="Times New Roman" w:hAnsi="Times New Roman" w:eastAsia="Times New Roman" w:cs="Times New Roman"/>
          <w:sz w:val="24"/>
          <w:szCs w:val="24"/>
        </w:rPr>
      </w:r>
      <w:bookmarkStart w:id="177" w:name="_Ref125363439"/>
      <w:r>
        <w:rPr>
          <w:rFonts w:ascii="Times New Roman" w:hAnsi="Times New Roman" w:eastAsia="Times New Roman" w:cs="Times New Roman"/>
          <w:sz w:val="24"/>
          <w:szCs w:val="24"/>
        </w:rPr>
      </w:r>
      <w:bookmarkStart w:id="178" w:name="_Ref125366769"/>
      <w:r>
        <w:rPr>
          <w:rFonts w:ascii="Times New Roman" w:hAnsi="Times New Roman" w:eastAsia="Times New Roman" w:cs="Times New Roman"/>
          <w:sz w:val="24"/>
          <w:szCs w:val="24"/>
        </w:rPr>
      </w:r>
      <w:bookmarkStart w:id="179" w:name="_Ref125367083"/>
      <w:r>
        <w:rPr>
          <w:rFonts w:ascii="Times New Roman" w:hAnsi="Times New Roman" w:eastAsia="Times New Roman" w:cs="Times New Roman"/>
          <w:sz w:val="24"/>
          <w:szCs w:val="24"/>
        </w:rPr>
      </w:r>
      <w:bookmarkStart w:id="180" w:name="_Ref125367087"/>
      <w:r>
        <w:rPr>
          <w:rFonts w:ascii="Times New Roman" w:hAnsi="Times New Roman" w:eastAsia="Times New Roman" w:cs="Times New Roman"/>
          <w:sz w:val="24"/>
          <w:szCs w:val="24"/>
        </w:rPr>
      </w:r>
      <w:bookmarkStart w:id="181" w:name="_Toc186223984"/>
      <w:r>
        <w:rPr>
          <w:rFonts w:ascii="Times New Roman" w:hAnsi="Times New Roman" w:eastAsia="Times New Roman" w:cs="Times New Roman"/>
          <w:sz w:val="24"/>
          <w:szCs w:val="24"/>
        </w:rPr>
        <w:t xml:space="preserve">Особенности</w:t>
      </w:r>
      <w:r>
        <w:rPr>
          <w:rFonts w:ascii="Times New Roman" w:hAnsi="Times New Roman" w:eastAsia="Times New Roman" w:cs="Times New Roman"/>
          <w:sz w:val="24"/>
          <w:szCs w:val="24"/>
        </w:rPr>
        <w:t xml:space="preserve"> проведения закупки с необходимостью обеспечения заявки</w:t>
      </w:r>
      <w:bookmarkEnd w:id="173"/>
      <w:r>
        <w:rPr>
          <w:rFonts w:ascii="Times New Roman" w:hAnsi="Times New Roman" w:eastAsia="Times New Roman" w:cs="Times New Roman"/>
          <w:sz w:val="24"/>
          <w:szCs w:val="24"/>
        </w:rPr>
      </w:r>
      <w:bookmarkEnd w:id="181"/>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Нормы настоящего подраздела применяются, если подразделом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предусмотрена обязанность Участников предоставить обеспечение заявки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участие в закупке.</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Настоящий подраздел дополняет</w:t>
      </w:r>
      <w:r>
        <w:rPr>
          <w:rFonts w:ascii="Times New Roman" w:hAnsi="Times New Roman" w:eastAsia="Times New Roman" w:cs="Times New Roman"/>
          <w:sz w:val="24"/>
          <w:szCs w:val="24"/>
        </w:rPr>
        <w:t xml:space="preserve"> или изменяет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порядок</w:t>
      </w:r>
      <w:r>
        <w:rPr>
          <w:rFonts w:ascii="Times New Roman" w:hAnsi="Times New Roman" w:eastAsia="Times New Roman" w:cs="Times New Roman"/>
          <w:sz w:val="24"/>
          <w:szCs w:val="24"/>
        </w:rPr>
        <w:t xml:space="preserve"> проведения закупки.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случае противоречий между требованиями настоящего </w:t>
      </w:r>
      <w:r>
        <w:rPr>
          <w:rFonts w:ascii="Times New Roman" w:hAnsi="Times New Roman" w:eastAsia="Times New Roman" w:cs="Times New Roman"/>
          <w:sz w:val="24"/>
          <w:szCs w:val="24"/>
        </w:rPr>
        <w:t xml:space="preserve">подраздела </w:t>
      </w:r>
      <w:r>
        <w:rPr>
          <w:rFonts w:ascii="Times New Roman" w:hAnsi="Times New Roman" w:eastAsia="Times New Roman" w:cs="Times New Roman"/>
          <w:sz w:val="24"/>
          <w:szCs w:val="24"/>
        </w:rPr>
        <w:t xml:space="preserve">и </w:t>
      </w:r>
      <w:r>
        <w:rPr>
          <w:rFonts w:ascii="Times New Roman" w:hAnsi="Times New Roman" w:eastAsia="Times New Roman" w:cs="Times New Roman"/>
          <w:sz w:val="24"/>
          <w:szCs w:val="24"/>
        </w:rPr>
        <w:t xml:space="preserve">порядка проведения закупки или с инструкциями по подготовке заявки</w:t>
      </w:r>
      <w:r>
        <w:rPr>
          <w:rFonts w:ascii="Times New Roman" w:hAnsi="Times New Roman" w:eastAsia="Times New Roman" w:cs="Times New Roman"/>
          <w:sz w:val="24"/>
          <w:szCs w:val="24"/>
        </w:rPr>
        <w:t xml:space="preserve"> применяются требования настоящего </w:t>
      </w:r>
      <w:r>
        <w:rPr>
          <w:rFonts w:ascii="Times New Roman" w:hAnsi="Times New Roman" w:eastAsia="Times New Roman" w:cs="Times New Roman"/>
          <w:sz w:val="24"/>
          <w:szCs w:val="24"/>
        </w:rPr>
        <w:t xml:space="preserve">под</w:t>
      </w:r>
      <w:r>
        <w:rPr>
          <w:rFonts w:ascii="Times New Roman" w:hAnsi="Times New Roman" w:eastAsia="Times New Roman" w:cs="Times New Roman"/>
          <w:sz w:val="24"/>
          <w:szCs w:val="24"/>
        </w:rPr>
        <w:t xml:space="preserve">раздела.</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Обязательства Участников, связанные с подачей заявок, обеспечиваются в форме перечисления денежных средств в порядке и размере в соответствии с подразделом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Обеспечение заявки должно быть зачислено в требуемом размере по реквизитам счета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до момента окончания срока подачи заявок. В противном случае обеспечение заявки считается невнесенным, и Организатор обязан отклонить заявку такого Участника.</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При многолотовой закупк</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_Ref149317314 \n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4.19</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обеспечение исполнения обязательств Участника офо</w:t>
      </w:r>
      <w:r>
        <w:rPr>
          <w:rFonts w:ascii="Times New Roman" w:hAnsi="Times New Roman" w:eastAsia="Times New Roman" w:cs="Times New Roman"/>
          <w:sz w:val="24"/>
          <w:szCs w:val="24"/>
        </w:rPr>
        <w:t xml:space="preserve">рмляется на сумму, равную суммарной стоимости обеспечения по всем лотам, на которые Участник подает заявку; также допускается внесение обеспечения отдельно по каждому из лотов. Удержание Организатором обеспечения может производиться только по тем лотам,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которые Участник подал заявку и по которым он был признан Победителем.</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Подать заявку (принять участие в закупке) могут только Участники, </w:t>
      </w:r>
      <w:r>
        <w:rPr>
          <w:rFonts w:ascii="Times New Roman" w:hAnsi="Times New Roman" w:eastAsia="Times New Roman" w:cs="Times New Roman"/>
          <w:sz w:val="24"/>
          <w:szCs w:val="24"/>
        </w:rPr>
        <w:t xml:space="preserve">предоставившие </w:t>
      </w:r>
      <w:r>
        <w:rPr>
          <w:rFonts w:ascii="Times New Roman" w:hAnsi="Times New Roman" w:eastAsia="Times New Roman" w:cs="Times New Roman"/>
          <w:sz w:val="24"/>
          <w:szCs w:val="24"/>
        </w:rPr>
        <w:t xml:space="preserve">надлежащее обеспечение их заявок.</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Требование об обеспечении заявки в равной мере распространяется на всех Участников.</w:t>
      </w:r>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признания Участника Победителем или принятия Заказчиком решения о заключении с ним Договора по итогам несостоявшейся закупки обеспечение заявки распространяется на следующие обязательства Участника:</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обязательство заключить Договор в установленном Документацией о закупке </w:t>
      </w:r>
      <w:r>
        <w:rPr>
          <w:rFonts w:ascii="Times New Roman" w:hAnsi="Times New Roman" w:eastAsia="Times New Roman" w:cs="Times New Roman"/>
          <w:sz w:val="24"/>
          <w:szCs w:val="24"/>
        </w:rPr>
        <w:t xml:space="preserve">порядке (</w:t>
      </w:r>
      <w:r>
        <w:rPr>
          <w:rFonts w:ascii="Times New Roman" w:hAnsi="Times New Roman" w:eastAsia="Times New Roman" w:cs="Times New Roman"/>
          <w:sz w:val="24"/>
          <w:szCs w:val="24"/>
        </w:rPr>
        <w:t xml:space="preserve">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_Ref130224037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 том числе </w:t>
      </w:r>
      <w:r>
        <w:rPr>
          <w:rFonts w:ascii="Times New Roman" w:hAnsi="Times New Roman" w:eastAsia="Times New Roman" w:cs="Times New Roman"/>
          <w:sz w:val="24"/>
          <w:szCs w:val="24"/>
        </w:rPr>
        <w:t xml:space="preserve">предоставить</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Сведения</w:t>
      </w:r>
      <w:r>
        <w:rPr>
          <w:rFonts w:ascii="Times New Roman" w:hAnsi="Times New Roman" w:eastAsia="Times New Roman" w:cs="Times New Roman"/>
          <w:sz w:val="24"/>
          <w:szCs w:val="24"/>
        </w:rPr>
        <w:t xml:space="preserve">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цепочке </w:t>
      </w:r>
      <w:r>
        <w:rPr>
          <w:rFonts w:ascii="Times New Roman" w:hAnsi="Times New Roman" w:eastAsia="Times New Roman" w:cs="Times New Roman"/>
          <w:sz w:val="24"/>
          <w:szCs w:val="24"/>
        </w:rPr>
        <w:t xml:space="preserve">собственников, включая бенефициаров (в том числе конечных) (</w:t>
      </w:r>
      <w:hyperlink w:tooltip="#Прил05_ФормыПобедителя" w:anchor="Прил05_ФормыПобедителя" w:history="1">
        <w:r>
          <w:rPr>
            <w:rStyle w:val="1205"/>
            <w:rFonts w:ascii="Times New Roman" w:hAnsi="Times New Roman" w:eastAsia="Times New Roman" w:cs="Times New Roman"/>
            <w:sz w:val="24"/>
            <w:szCs w:val="24"/>
          </w:rPr>
          <w:t xml:space="preserve">Приложение № </w:t>
        </w:r>
        <w:r>
          <w:rPr>
            <w:rStyle w:val="1205"/>
            <w:rFonts w:ascii="Times New Roman" w:hAnsi="Times New Roman" w:eastAsia="Times New Roman" w:cs="Times New Roman"/>
            <w:sz w:val="24"/>
            <w:szCs w:val="24"/>
          </w:rPr>
          <w:t xml:space="preserve">5</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а также предоставить</w:t>
      </w:r>
      <w:r>
        <w:rPr>
          <w:rFonts w:ascii="Times New Roman" w:hAnsi="Times New Roman" w:eastAsia="Times New Roman" w:cs="Times New Roman"/>
          <w:sz w:val="24"/>
          <w:szCs w:val="24"/>
        </w:rPr>
        <w:t xml:space="preserve"> иные</w:t>
      </w:r>
      <w:r>
        <w:rPr>
          <w:rFonts w:ascii="Times New Roman" w:hAnsi="Times New Roman" w:eastAsia="Times New Roman" w:cs="Times New Roman"/>
          <w:sz w:val="24"/>
          <w:szCs w:val="24"/>
        </w:rPr>
        <w:t xml:space="preserve"> документы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условиями </w:t>
      </w:r>
      <w:r>
        <w:rPr>
          <w:rFonts w:ascii="Times New Roman" w:hAnsi="Times New Roman" w:eastAsia="Times New Roman" w:cs="Times New Roman"/>
          <w:sz w:val="24"/>
          <w:szCs w:val="24"/>
        </w:rPr>
        <w:t xml:space="preserve">подраздела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_Ref138232981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обязательство предоставить до заключения</w:t>
      </w:r>
      <w:r>
        <w:rPr>
          <w:rFonts w:ascii="Times New Roman" w:hAnsi="Times New Roman" w:eastAsia="Times New Roman" w:cs="Times New Roman"/>
          <w:sz w:val="24"/>
          <w:szCs w:val="24"/>
        </w:rPr>
        <w:t xml:space="preserve"> договора Заказчику обеспечение исполнения договора – если </w:t>
      </w:r>
      <w:hyperlink w:tooltip="#Прил02_ПроектДоговора" w:anchor="Прил02_ПроектДоговора" w:history="1">
        <w:r>
          <w:rPr>
            <w:rStyle w:val="1205"/>
            <w:rFonts w:ascii="Times New Roman" w:hAnsi="Times New Roman" w:eastAsia="Times New Roman" w:cs="Times New Roman"/>
            <w:sz w:val="24"/>
            <w:szCs w:val="24"/>
          </w:rPr>
          <w:t xml:space="preserve">Проект договора (Приложение № 2)</w:t>
        </w:r>
      </w:hyperlink>
      <w:r>
        <w:rPr>
          <w:rFonts w:ascii="Times New Roman" w:hAnsi="Times New Roman" w:eastAsia="Times New Roman" w:cs="Times New Roman"/>
          <w:sz w:val="24"/>
          <w:szCs w:val="24"/>
        </w:rPr>
        <w:t xml:space="preserve"> предусматривает обеспечение исполнения договора с соответствующим</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обязательствами (в порядке и сроки, предусмотренные </w:t>
      </w:r>
      <w:hyperlink w:tooltip="#Прил02_ПроектДоговора" w:anchor="Прил02_ПроектДоговора" w:history="1">
        <w:r>
          <w:rPr>
            <w:rStyle w:val="1205"/>
            <w:rFonts w:ascii="Times New Roman" w:hAnsi="Times New Roman" w:eastAsia="Times New Roman" w:cs="Times New Roman"/>
            <w:sz w:val="24"/>
            <w:szCs w:val="24"/>
          </w:rPr>
          <w:t xml:space="preserve">Проектом договора</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невыполнения Победителем указанных выше обязательств Организатор вправе удержать обеспечение заявки.</w:t>
      </w:r>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t xml:space="preserve">Возврат обеспечения заявки осуществляется Организатором в срок не более 20 (двадцати) рабочих дней с даты:</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принятия решения об отказе от проведения закупки – всем Участникам, подавшим заявки к моменту принятия такого решения;</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поступления уведомления об отзыве заявки в случаях, когда такой отзыв осуществлен в установленные в Документации о закупке сроки – Участнику, отозвавшему заявку;</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официального размещения протокола рассмотрения заявок (при условии его оформления) – Участникам, чьи заявки были отклонены;</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официального размещения итогового протокола по результатам закупки – всем Участникам, кроме Победителя;</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заключения Договора по результатам закупки – Победителю, с которым заключен Договор;</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признания закупки несостоявшейся – Участнику, которому обеспечение не было возвращено по иным основаниям.</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Возврат обеспечения заявки может быть задержан в случае поступления в установленном законодательством порядке жалобы по закупке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_Ref125363536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2.3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 на время рассмотрения жалобы. При этом проценты на сумму денежных средств, внесенных Участником в качестве обеспечения его заявки, начислению и выплате не подлежат.</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182" w:name="_Ref149317314"/>
      <w:r>
        <w:rPr>
          <w:rFonts w:ascii="Times New Roman" w:hAnsi="Times New Roman" w:eastAsia="Times New Roman" w:cs="Times New Roman"/>
          <w:sz w:val="24"/>
          <w:szCs w:val="24"/>
        </w:rPr>
      </w:r>
      <w:bookmarkStart w:id="183" w:name="_Toc186223985"/>
      <w:r>
        <w:rPr>
          <w:rFonts w:ascii="Times New Roman" w:hAnsi="Times New Roman" w:eastAsia="Times New Roman" w:cs="Times New Roman"/>
          <w:sz w:val="24"/>
          <w:szCs w:val="24"/>
        </w:rPr>
        <w:t xml:space="preserve">Особенности проведения м</w:t>
      </w:r>
      <w:r>
        <w:rPr>
          <w:rFonts w:ascii="Times New Roman" w:hAnsi="Times New Roman" w:eastAsia="Times New Roman" w:cs="Times New Roman"/>
          <w:sz w:val="24"/>
          <w:szCs w:val="24"/>
        </w:rPr>
        <w:t xml:space="preserve">ноголотов</w:t>
      </w:r>
      <w:r>
        <w:rPr>
          <w:rFonts w:ascii="Times New Roman" w:hAnsi="Times New Roman" w:eastAsia="Times New Roman" w:cs="Times New Roman"/>
          <w:sz w:val="24"/>
          <w:szCs w:val="24"/>
        </w:rPr>
        <w:t xml:space="preserve">ой</w:t>
      </w:r>
      <w:r>
        <w:rPr>
          <w:rFonts w:ascii="Times New Roman" w:hAnsi="Times New Roman" w:eastAsia="Times New Roman" w:cs="Times New Roman"/>
          <w:sz w:val="24"/>
          <w:szCs w:val="24"/>
        </w:rPr>
        <w:t xml:space="preserve"> закупк</w:t>
      </w:r>
      <w:r>
        <w:rPr>
          <w:rFonts w:ascii="Times New Roman" w:hAnsi="Times New Roman" w:eastAsia="Times New Roman" w:cs="Times New Roman"/>
          <w:sz w:val="24"/>
          <w:szCs w:val="24"/>
        </w:rPr>
        <w:t xml:space="preserve">и</w:t>
      </w:r>
      <w:bookmarkEnd w:id="174"/>
      <w:r>
        <w:rPr>
          <w:rFonts w:ascii="Times New Roman" w:hAnsi="Times New Roman" w:eastAsia="Times New Roman" w:cs="Times New Roman"/>
          <w:sz w:val="24"/>
          <w:szCs w:val="24"/>
        </w:rPr>
      </w:r>
      <w:bookmarkEnd w:id="182"/>
      <w:r>
        <w:rPr>
          <w:rFonts w:ascii="Times New Roman" w:hAnsi="Times New Roman" w:eastAsia="Times New Roman" w:cs="Times New Roman"/>
          <w:sz w:val="24"/>
          <w:szCs w:val="24"/>
        </w:rPr>
      </w:r>
      <w:bookmarkEnd w:id="183"/>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Нормы настоящего подраздела применяются, если подразделом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предусмотрено проведение многолотовой закупки.</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Настоящий подраздел дополняет</w:t>
      </w:r>
      <w:r>
        <w:rPr>
          <w:rFonts w:ascii="Times New Roman" w:hAnsi="Times New Roman" w:eastAsia="Times New Roman" w:cs="Times New Roman"/>
          <w:sz w:val="24"/>
          <w:szCs w:val="24"/>
        </w:rPr>
        <w:t xml:space="preserve"> или изменяет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порядок</w:t>
      </w:r>
      <w:r>
        <w:rPr>
          <w:rFonts w:ascii="Times New Roman" w:hAnsi="Times New Roman" w:eastAsia="Times New Roman" w:cs="Times New Roman"/>
          <w:sz w:val="24"/>
          <w:szCs w:val="24"/>
        </w:rPr>
        <w:t xml:space="preserve"> проведения закупки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случае противоречий между требованиями настоящего </w:t>
      </w:r>
      <w:r>
        <w:rPr>
          <w:rFonts w:ascii="Times New Roman" w:hAnsi="Times New Roman" w:eastAsia="Times New Roman" w:cs="Times New Roman"/>
          <w:sz w:val="24"/>
          <w:szCs w:val="24"/>
        </w:rPr>
        <w:t xml:space="preserve">подраздела </w:t>
      </w:r>
      <w:r>
        <w:rPr>
          <w:rFonts w:ascii="Times New Roman" w:hAnsi="Times New Roman" w:eastAsia="Times New Roman" w:cs="Times New Roman"/>
          <w:sz w:val="24"/>
          <w:szCs w:val="24"/>
        </w:rPr>
        <w:t xml:space="preserve">и </w:t>
      </w:r>
      <w:r>
        <w:rPr>
          <w:rFonts w:ascii="Times New Roman" w:hAnsi="Times New Roman" w:eastAsia="Times New Roman" w:cs="Times New Roman"/>
          <w:sz w:val="24"/>
          <w:szCs w:val="24"/>
        </w:rPr>
        <w:t xml:space="preserve">порядка </w:t>
      </w:r>
      <w:r>
        <w:rPr>
          <w:rFonts w:ascii="Times New Roman" w:hAnsi="Times New Roman" w:eastAsia="Times New Roman" w:cs="Times New Roman"/>
          <w:sz w:val="24"/>
          <w:szCs w:val="24"/>
        </w:rPr>
        <w:t xml:space="preserve">проведения закупки</w:t>
      </w:r>
      <w:r>
        <w:rPr>
          <w:rFonts w:ascii="Times New Roman" w:hAnsi="Times New Roman" w:eastAsia="Times New Roman" w:cs="Times New Roman"/>
          <w:sz w:val="24"/>
          <w:szCs w:val="24"/>
        </w:rPr>
        <w:t xml:space="preserve"> или</w:t>
      </w:r>
      <w:r>
        <w:rPr>
          <w:rFonts w:ascii="Times New Roman" w:hAnsi="Times New Roman" w:eastAsia="Times New Roman" w:cs="Times New Roman"/>
          <w:sz w:val="24"/>
          <w:szCs w:val="24"/>
        </w:rPr>
        <w:t xml:space="preserve"> с инструкциями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подготовке заяв</w:t>
      </w:r>
      <w:r>
        <w:rPr>
          <w:rFonts w:ascii="Times New Roman" w:hAnsi="Times New Roman" w:eastAsia="Times New Roman" w:cs="Times New Roman"/>
          <w:sz w:val="24"/>
          <w:szCs w:val="24"/>
        </w:rPr>
        <w:t xml:space="preserve">к</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применяются требования настоящего </w:t>
      </w:r>
      <w:r>
        <w:rPr>
          <w:rFonts w:ascii="Times New Roman" w:hAnsi="Times New Roman" w:eastAsia="Times New Roman" w:cs="Times New Roman"/>
          <w:sz w:val="24"/>
          <w:szCs w:val="24"/>
        </w:rPr>
        <w:t xml:space="preserve">под</w:t>
      </w:r>
      <w:r>
        <w:rPr>
          <w:rFonts w:ascii="Times New Roman" w:hAnsi="Times New Roman" w:eastAsia="Times New Roman" w:cs="Times New Roman"/>
          <w:sz w:val="24"/>
          <w:szCs w:val="24"/>
        </w:rPr>
        <w:t xml:space="preserve">раздела.</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Многолотовая закупка может </w:t>
      </w:r>
      <w:r>
        <w:rPr>
          <w:rFonts w:ascii="Times New Roman" w:hAnsi="Times New Roman" w:eastAsia="Times New Roman" w:cs="Times New Roman"/>
          <w:sz w:val="24"/>
          <w:szCs w:val="24"/>
        </w:rPr>
        <w:t xml:space="preserve">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Закупочная комиссия. Любые положения Документации о закупке, если в них прямо не</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 xml:space="preserve">указан номер конкретного лота, относятся ко всем лотам одновременно.</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может подать </w:t>
      </w:r>
      <w:r>
        <w:rPr>
          <w:rFonts w:ascii="Times New Roman" w:hAnsi="Times New Roman" w:eastAsia="Times New Roman" w:cs="Times New Roman"/>
          <w:sz w:val="24"/>
          <w:szCs w:val="24"/>
        </w:rPr>
        <w:t xml:space="preserve">одну </w:t>
      </w:r>
      <w:r>
        <w:rPr>
          <w:rFonts w:ascii="Times New Roman" w:hAnsi="Times New Roman" w:eastAsia="Times New Roman" w:cs="Times New Roman"/>
          <w:sz w:val="24"/>
          <w:szCs w:val="24"/>
        </w:rPr>
        <w:t xml:space="preserve">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продукции.</w:t>
      </w:r>
      <w:r>
        <w:rPr>
          <w:rFonts w:ascii="Times New Roman" w:hAnsi="Times New Roman" w:eastAsia="Times New Roman" w:cs="Times New Roman"/>
          <w:sz w:val="24"/>
          <w:szCs w:val="24"/>
        </w:rPr>
        <w:t xml:space="preserve"> В многолотовой </w:t>
      </w:r>
      <w:r>
        <w:rPr>
          <w:rFonts w:ascii="Times New Roman" w:hAnsi="Times New Roman" w:eastAsia="Times New Roman" w:cs="Times New Roman"/>
          <w:sz w:val="24"/>
          <w:szCs w:val="24"/>
        </w:rPr>
        <w:t xml:space="preserve">закупке </w:t>
      </w:r>
      <w:r>
        <w:rPr>
          <w:rFonts w:ascii="Times New Roman" w:hAnsi="Times New Roman" w:eastAsia="Times New Roman" w:cs="Times New Roman"/>
          <w:sz w:val="24"/>
          <w:szCs w:val="24"/>
        </w:rPr>
        <w:t xml:space="preserve">подача Участником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одной </w:t>
      </w:r>
      <w:r>
        <w:rPr>
          <w:rFonts w:ascii="Times New Roman" w:hAnsi="Times New Roman" w:eastAsia="Times New Roman" w:cs="Times New Roman"/>
          <w:sz w:val="24"/>
          <w:szCs w:val="24"/>
        </w:rPr>
        <w:t xml:space="preserve">заявке </w:t>
      </w:r>
      <w:r>
        <w:rPr>
          <w:rFonts w:ascii="Times New Roman" w:hAnsi="Times New Roman" w:eastAsia="Times New Roman" w:cs="Times New Roman"/>
          <w:sz w:val="24"/>
          <w:szCs w:val="24"/>
        </w:rPr>
        <w:t xml:space="preserve">на каждый лот не считается</w:t>
      </w:r>
      <w:r>
        <w:rPr>
          <w:rFonts w:ascii="Times New Roman" w:hAnsi="Times New Roman" w:eastAsia="Times New Roman" w:cs="Times New Roman"/>
          <w:sz w:val="24"/>
          <w:szCs w:val="24"/>
        </w:rPr>
        <w:t xml:space="preserve"> подачей</w:t>
      </w:r>
      <w:r>
        <w:rPr>
          <w:rFonts w:ascii="Times New Roman" w:hAnsi="Times New Roman" w:eastAsia="Times New Roman" w:cs="Times New Roman"/>
          <w:sz w:val="24"/>
          <w:szCs w:val="24"/>
        </w:rPr>
        <w:t xml:space="preserve"> второй заявки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закупку.</w:t>
      </w:r>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подачи заявки на несколько лотов </w:t>
      </w:r>
      <w:r>
        <w:rPr>
          <w:rFonts w:ascii="Times New Roman" w:hAnsi="Times New Roman" w:eastAsia="Times New Roman" w:cs="Times New Roman"/>
          <w:sz w:val="24"/>
          <w:szCs w:val="24"/>
        </w:rPr>
        <w:t xml:space="preserve">дополнительно должны быть</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соблюдены следующие требования:</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Письмо о подаче оферты (форма 2)</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w:t>
        </w:r>
        <w:r>
          <w:rPr>
            <w:rStyle w:val="1205"/>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должно содержать указание номера и названия каждого лота,</w:t>
      </w:r>
      <w:r>
        <w:rPr>
          <w:rFonts w:ascii="Times New Roman" w:hAnsi="Times New Roman" w:eastAsia="Times New Roman" w:cs="Times New Roman"/>
          <w:sz w:val="24"/>
          <w:szCs w:val="24"/>
        </w:rPr>
        <w:t xml:space="preserve"> по каждому лоту должна быть указана его стоимость</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Коммерческое предложение (форма 3), Техническое предложение (форма 4), Календарный график (форма 5)</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План распределения объемов поставки продукции (форма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11)</w:t>
      </w:r>
      <w:r>
        <w:rPr>
          <w:rFonts w:ascii="Times New Roman" w:hAnsi="Times New Roman" w:eastAsia="Times New Roman" w:cs="Times New Roman"/>
          <w:sz w:val="24"/>
          <w:szCs w:val="24"/>
        </w:rPr>
        <w:t xml:space="preserve"> – </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w:t>
        </w:r>
        <w:r>
          <w:rPr>
            <w:rStyle w:val="1205"/>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должны быть подготовлены отдельно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каждому из лотов с указанием номера и названия лота.</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Решения, принимаемые в ходе процедуры закупки, в том числе </w:t>
      </w:r>
      <w:r>
        <w:rPr>
          <w:rFonts w:ascii="Times New Roman" w:hAnsi="Times New Roman" w:eastAsia="Times New Roman" w:cs="Times New Roman"/>
          <w:sz w:val="24"/>
          <w:szCs w:val="24"/>
        </w:rPr>
        <w:t xml:space="preserve">решения в рамках </w:t>
      </w:r>
      <w:r>
        <w:rPr>
          <w:rFonts w:ascii="Times New Roman" w:hAnsi="Times New Roman" w:eastAsia="Times New Roman" w:cs="Times New Roman"/>
          <w:sz w:val="24"/>
          <w:szCs w:val="24"/>
        </w:rPr>
        <w:t xml:space="preserve">рассмотрени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оценк</w:t>
      </w:r>
      <w:r>
        <w:rPr>
          <w:rFonts w:ascii="Times New Roman" w:hAnsi="Times New Roman" w:eastAsia="Times New Roman" w:cs="Times New Roman"/>
          <w:sz w:val="24"/>
          <w:szCs w:val="24"/>
        </w:rPr>
        <w:t xml:space="preserve">и и сопоставления</w:t>
      </w:r>
      <w:r>
        <w:rPr>
          <w:rFonts w:ascii="Times New Roman" w:hAnsi="Times New Roman" w:eastAsia="Times New Roman" w:cs="Times New Roman"/>
          <w:sz w:val="24"/>
          <w:szCs w:val="24"/>
        </w:rPr>
        <w:t xml:space="preserve"> заявок, определени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Победителя, признани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закупки несостоявшейся, отказ</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от дальнейшего ее проведения и т.д., осуществляются раздельно и независимо по каждому из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лотов. При этом Организатор вправе оформить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каждому лоту отдельный протокол</w:t>
      </w:r>
      <w:r>
        <w:rPr>
          <w:rFonts w:ascii="Times New Roman" w:hAnsi="Times New Roman" w:eastAsia="Times New Roman" w:cs="Times New Roman"/>
          <w:sz w:val="24"/>
          <w:szCs w:val="24"/>
        </w:rPr>
        <w:t xml:space="preserve"> закупки</w:t>
      </w:r>
      <w:r>
        <w:rPr>
          <w:rFonts w:ascii="Times New Roman" w:hAnsi="Times New Roman" w:eastAsia="Times New Roman" w:cs="Times New Roman"/>
          <w:sz w:val="24"/>
          <w:szCs w:val="24"/>
        </w:rPr>
        <w:t xml:space="preserve"> или сформировать общий по всем лотам протокол</w:t>
      </w:r>
      <w:r>
        <w:rPr>
          <w:rFonts w:ascii="Times New Roman" w:hAnsi="Times New Roman" w:eastAsia="Times New Roman" w:cs="Times New Roman"/>
          <w:sz w:val="24"/>
          <w:szCs w:val="24"/>
        </w:rPr>
        <w:t xml:space="preserve"> закупки</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который в отношении каждого лота вносятся сведения, подлежащие официальному размещению.</w:t>
      </w:r>
      <w:r>
        <w:rPr>
          <w:rFonts w:ascii="Times New Roman" w:hAnsi="Times New Roman" w:cs="Times New Roman"/>
          <w:sz w:val="24"/>
          <w:szCs w:val="24"/>
        </w:rPr>
      </w:r>
      <w:r>
        <w:rPr>
          <w:rFonts w:ascii="Times New Roman" w:hAnsi="Times New Roman" w:cs="Times New Roman"/>
          <w:sz w:val="24"/>
          <w:szCs w:val="24"/>
        </w:rPr>
      </w:r>
    </w:p>
    <w:p>
      <w:pPr>
        <w:pStyle w:val="1175"/>
        <w:rPr>
          <w:rFonts w:ascii="Times New Roman" w:hAnsi="Times New Roman" w:cs="Times New Roman"/>
          <w:sz w:val="24"/>
          <w:szCs w:val="24"/>
        </w:rPr>
      </w:pPr>
      <w:r>
        <w:rPr>
          <w:rFonts w:ascii="Times New Roman" w:hAnsi="Times New Roman" w:eastAsia="Times New Roman" w:cs="Times New Roman"/>
          <w:sz w:val="24"/>
          <w:szCs w:val="24"/>
        </w:rPr>
      </w:r>
      <w:bookmarkStart w:id="188" w:name="_Ref126142429"/>
      <w:r>
        <w:rPr>
          <w:rFonts w:ascii="Times New Roman" w:hAnsi="Times New Roman" w:eastAsia="Times New Roman" w:cs="Times New Roman"/>
          <w:sz w:val="24"/>
          <w:szCs w:val="24"/>
        </w:rPr>
      </w:r>
      <w:bookmarkStart w:id="189" w:name="_Ref130224037"/>
      <w:r>
        <w:rPr>
          <w:rFonts w:ascii="Times New Roman" w:hAnsi="Times New Roman" w:eastAsia="Times New Roman" w:cs="Times New Roman"/>
          <w:sz w:val="24"/>
          <w:szCs w:val="24"/>
        </w:rPr>
      </w:r>
      <w:bookmarkStart w:id="190" w:name="_Toc186223987"/>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орядок заключения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w:t>
      </w:r>
      <w:bookmarkEnd w:id="175"/>
      <w:r>
        <w:rPr>
          <w:rFonts w:ascii="Times New Roman" w:hAnsi="Times New Roman" w:eastAsia="Times New Roman" w:cs="Times New Roman"/>
          <w:sz w:val="24"/>
          <w:szCs w:val="24"/>
        </w:rPr>
      </w:r>
      <w:bookmarkEnd w:id="176"/>
      <w:r>
        <w:rPr>
          <w:rFonts w:ascii="Times New Roman" w:hAnsi="Times New Roman" w:eastAsia="Times New Roman" w:cs="Times New Roman"/>
          <w:sz w:val="24"/>
          <w:szCs w:val="24"/>
        </w:rPr>
      </w:r>
      <w:bookmarkEnd w:id="177"/>
      <w:r>
        <w:rPr>
          <w:rFonts w:ascii="Times New Roman" w:hAnsi="Times New Roman" w:eastAsia="Times New Roman" w:cs="Times New Roman"/>
          <w:sz w:val="24"/>
          <w:szCs w:val="24"/>
        </w:rPr>
      </w:r>
      <w:bookmarkEnd w:id="178"/>
      <w:r>
        <w:rPr>
          <w:rFonts w:ascii="Times New Roman" w:hAnsi="Times New Roman" w:eastAsia="Times New Roman" w:cs="Times New Roman"/>
          <w:sz w:val="24"/>
          <w:szCs w:val="24"/>
        </w:rPr>
      </w:r>
      <w:bookmarkEnd w:id="179"/>
      <w:r>
        <w:rPr>
          <w:rFonts w:ascii="Times New Roman" w:hAnsi="Times New Roman" w:eastAsia="Times New Roman" w:cs="Times New Roman"/>
          <w:sz w:val="24"/>
          <w:szCs w:val="24"/>
        </w:rPr>
      </w:r>
      <w:bookmarkEnd w:id="180"/>
      <w:r>
        <w:rPr>
          <w:rFonts w:ascii="Times New Roman" w:hAnsi="Times New Roman" w:eastAsia="Times New Roman" w:cs="Times New Roman"/>
          <w:sz w:val="24"/>
          <w:szCs w:val="24"/>
        </w:rPr>
      </w:r>
      <w:bookmarkEnd w:id="188"/>
      <w:r>
        <w:rPr>
          <w:rFonts w:ascii="Times New Roman" w:hAnsi="Times New Roman" w:eastAsia="Times New Roman" w:cs="Times New Roman"/>
          <w:sz w:val="24"/>
          <w:szCs w:val="24"/>
        </w:rPr>
      </w:r>
      <w:bookmarkEnd w:id="189"/>
      <w:r>
        <w:rPr>
          <w:rFonts w:ascii="Times New Roman" w:hAnsi="Times New Roman" w:eastAsia="Times New Roman" w:cs="Times New Roman"/>
          <w:sz w:val="24"/>
          <w:szCs w:val="24"/>
        </w:rPr>
      </w:r>
      <w:bookmarkEnd w:id="190"/>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191" w:name="_Ref139028625"/>
      <w:r>
        <w:rPr>
          <w:rFonts w:ascii="Times New Roman" w:hAnsi="Times New Roman" w:eastAsia="Times New Roman" w:cs="Times New Roman"/>
          <w:sz w:val="24"/>
          <w:szCs w:val="24"/>
        </w:rPr>
      </w:r>
      <w:bookmarkStart w:id="192" w:name="_Ref125366947"/>
      <w:r>
        <w:rPr>
          <w:rFonts w:ascii="Times New Roman" w:hAnsi="Times New Roman" w:eastAsia="Times New Roman" w:cs="Times New Roman"/>
          <w:sz w:val="24"/>
          <w:szCs w:val="24"/>
        </w:rPr>
      </w:r>
      <w:bookmarkStart w:id="193" w:name="_Ref125368755"/>
      <w:r>
        <w:rPr>
          <w:rFonts w:ascii="Times New Roman" w:hAnsi="Times New Roman" w:eastAsia="Times New Roman" w:cs="Times New Roman"/>
          <w:sz w:val="24"/>
          <w:szCs w:val="24"/>
        </w:rPr>
      </w:r>
      <w:bookmarkStart w:id="194" w:name="_Ref135736094"/>
      <w:r>
        <w:rPr>
          <w:rFonts w:ascii="Times New Roman" w:hAnsi="Times New Roman" w:eastAsia="Times New Roman" w:cs="Times New Roman"/>
          <w:sz w:val="24"/>
          <w:szCs w:val="24"/>
        </w:rPr>
      </w:r>
      <w:bookmarkStart w:id="195" w:name="_Toc186223988"/>
      <w:r>
        <w:rPr>
          <w:rFonts w:ascii="Times New Roman" w:hAnsi="Times New Roman" w:eastAsia="Times New Roman" w:cs="Times New Roman"/>
          <w:sz w:val="24"/>
          <w:szCs w:val="24"/>
        </w:rPr>
        <w:t xml:space="preserve">Общие положения</w:t>
      </w:r>
      <w:bookmarkEnd w:id="191"/>
      <w:r>
        <w:rPr>
          <w:rFonts w:ascii="Times New Roman" w:hAnsi="Times New Roman" w:eastAsia="Times New Roman" w:cs="Times New Roman"/>
          <w:sz w:val="24"/>
          <w:szCs w:val="24"/>
        </w:rPr>
      </w:r>
      <w:bookmarkEnd w:id="195"/>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Нормы настоящего раздела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_Ref126142429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также применяются </w:t>
      </w:r>
      <w:r>
        <w:rPr>
          <w:rFonts w:ascii="Times New Roman" w:hAnsi="Times New Roman" w:eastAsia="Times New Roman" w:cs="Times New Roman"/>
          <w:sz w:val="24"/>
          <w:szCs w:val="24"/>
        </w:rPr>
        <w:t xml:space="preserve">в отношении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динственного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частника несостоявшейся закупки, с которым принято решение о заключении договора</w:t>
      </w:r>
      <w:r>
        <w:rPr>
          <w:rFonts w:ascii="Times New Roman" w:hAnsi="Times New Roman" w:eastAsia="Times New Roman" w:cs="Times New Roman"/>
          <w:sz w:val="24"/>
          <w:szCs w:val="24"/>
        </w:rPr>
        <w:t xml:space="preserve"> (к нему применяются те же нормы, что 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отношении Победителя).</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196" w:name="_Ref138232981"/>
      <w:r>
        <w:rPr>
          <w:rFonts w:ascii="Times New Roman" w:hAnsi="Times New Roman" w:eastAsia="Times New Roman" w:cs="Times New Roman"/>
          <w:sz w:val="24"/>
          <w:szCs w:val="24"/>
        </w:rPr>
      </w:r>
      <w:bookmarkStart w:id="197" w:name="_Toc186223989"/>
      <w:r>
        <w:rPr>
          <w:rFonts w:ascii="Times New Roman" w:hAnsi="Times New Roman" w:eastAsia="Times New Roman" w:cs="Times New Roman"/>
          <w:sz w:val="24"/>
          <w:szCs w:val="24"/>
        </w:rPr>
        <w:t xml:space="preserve">Заключение Договора</w:t>
      </w:r>
      <w:bookmarkEnd w:id="192"/>
      <w:r>
        <w:rPr>
          <w:rFonts w:ascii="Times New Roman" w:hAnsi="Times New Roman" w:eastAsia="Times New Roman" w:cs="Times New Roman"/>
          <w:sz w:val="24"/>
          <w:szCs w:val="24"/>
        </w:rPr>
      </w:r>
      <w:bookmarkEnd w:id="193"/>
      <w:r>
        <w:rPr>
          <w:rFonts w:ascii="Times New Roman" w:hAnsi="Times New Roman" w:eastAsia="Times New Roman" w:cs="Times New Roman"/>
          <w:sz w:val="24"/>
          <w:szCs w:val="24"/>
        </w:rPr>
      </w:r>
      <w:bookmarkEnd w:id="194"/>
      <w:r>
        <w:rPr>
          <w:rFonts w:ascii="Times New Roman" w:hAnsi="Times New Roman" w:eastAsia="Times New Roman" w:cs="Times New Roman"/>
          <w:sz w:val="24"/>
          <w:szCs w:val="24"/>
        </w:rPr>
      </w:r>
      <w:bookmarkEnd w:id="196"/>
      <w:r>
        <w:rPr>
          <w:rFonts w:ascii="Times New Roman" w:hAnsi="Times New Roman" w:eastAsia="Times New Roman" w:cs="Times New Roman"/>
          <w:sz w:val="24"/>
          <w:szCs w:val="24"/>
        </w:rPr>
      </w:r>
      <w:bookmarkEnd w:id="197"/>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198" w:name="_Ref125362935"/>
      <w:r>
        <w:rPr>
          <w:rFonts w:ascii="Times New Roman" w:hAnsi="Times New Roman" w:eastAsia="Times New Roman" w:cs="Times New Roman"/>
          <w:sz w:val="24"/>
          <w:szCs w:val="24"/>
        </w:rPr>
      </w:r>
      <w:bookmarkStart w:id="199" w:name="_Ref130293821"/>
      <w:r>
        <w:rPr>
          <w:rFonts w:ascii="Times New Roman" w:hAnsi="Times New Roman" w:eastAsia="Times New Roman" w:cs="Times New Roman"/>
          <w:sz w:val="24"/>
          <w:szCs w:val="24"/>
        </w:rPr>
        <w:t xml:space="preserve">Договор между Заказчиком и Победителем заключается не ранее чем через 10</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(десять) календарных дней и не позднее чем через 20</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(двадцать) календарных дней с даты официального размещения итогового протокола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результатам закупки.</w:t>
      </w:r>
      <w:bookmarkEnd w:id="198"/>
      <w:r>
        <w:rPr>
          <w:rFonts w:ascii="Times New Roman" w:hAnsi="Times New Roman" w:eastAsia="Times New Roman" w:cs="Times New Roman"/>
          <w:sz w:val="24"/>
          <w:szCs w:val="24"/>
        </w:rPr>
      </w:r>
      <w:bookmarkEnd w:id="199"/>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Договор не может быть заключен, если это запрещено законодательством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национальном режиме в случаях, установленных в 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_Ref186117081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200" w:name="_Ref125363464"/>
      <w:r>
        <w:rPr>
          <w:rFonts w:ascii="Times New Roman" w:hAnsi="Times New Roman" w:eastAsia="Times New Roman" w:cs="Times New Roman"/>
          <w:sz w:val="24"/>
          <w:szCs w:val="24"/>
        </w:rPr>
        <w:t xml:space="preserve">В целях заключения Договора Участник, признанный Победителем, обязан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срок не позднее 3</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(трех) рабочих дней с даты официального размещения Организатором итогового протокола по результатам закупки, направить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адресу,</w:t>
      </w:r>
      <w:r>
        <w:rPr>
          <w:rFonts w:ascii="Times New Roman" w:hAnsi="Times New Roman" w:eastAsia="Times New Roman" w:cs="Times New Roman"/>
          <w:sz w:val="24"/>
          <w:szCs w:val="24"/>
        </w:rPr>
        <w:t xml:space="preserve"> определенному в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как м</w:t>
      </w:r>
      <w:r>
        <w:rPr>
          <w:rFonts w:ascii="Times New Roman" w:hAnsi="Times New Roman" w:eastAsia="Times New Roman" w:cs="Times New Roman"/>
          <w:sz w:val="24"/>
          <w:szCs w:val="24"/>
        </w:rPr>
        <w:t xml:space="preserve">есто подачи документов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отношении цепочки собственников, включая конечных бенефициаров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Справку о цепочке собственников, включая бенефициаров (в том числе конечных), по форме в соответствии с</w:t>
      </w:r>
      <w:r>
        <w:rPr>
          <w:rFonts w:ascii="Times New Roman" w:hAnsi="Times New Roman" w:eastAsia="Times New Roman" w:cs="Times New Roman"/>
          <w:sz w:val="24"/>
          <w:szCs w:val="24"/>
        </w:rPr>
        <w:t xml:space="preserve"> </w:t>
      </w:r>
      <w:hyperlink w:tooltip="#Прил05_ФормыПобедителя" w:anchor="Прил05_ФормыПобедителя" w:history="1">
        <w:r>
          <w:rPr>
            <w:rStyle w:val="1205"/>
            <w:rFonts w:ascii="Times New Roman" w:hAnsi="Times New Roman" w:eastAsia="Times New Roman" w:cs="Times New Roman"/>
            <w:sz w:val="24"/>
            <w:szCs w:val="24"/>
          </w:rPr>
          <w:t xml:space="preserve">Приложением № </w:t>
        </w:r>
        <w:r>
          <w:rPr>
            <w:rStyle w:val="1205"/>
            <w:rFonts w:ascii="Times New Roman" w:hAnsi="Times New Roman" w:eastAsia="Times New Roman" w:cs="Times New Roman"/>
            <w:sz w:val="24"/>
            <w:szCs w:val="24"/>
          </w:rPr>
          <w:t xml:space="preserve">5</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с приложением подтверждающих документов согласно перечню, установленному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Приложении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 к указанной справке. Данные документы должны быть предоставлены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бумажном виде и на электронном носителе в отдельном запечатанном конверте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надписью «Документы Победителя о цепочке собственников».</w:t>
      </w:r>
      <w:bookmarkEnd w:id="200"/>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r>
      <w:bookmarkStart w:id="201" w:name="_Ref125551776"/>
      <w:r>
        <w:rPr>
          <w:rFonts w:ascii="Times New Roman" w:hAnsi="Times New Roman" w:eastAsia="Times New Roman" w:cs="Times New Roman"/>
          <w:sz w:val="24"/>
          <w:szCs w:val="24"/>
        </w:rPr>
      </w:r>
      <w:bookmarkStart w:id="202" w:name="_Ref172281559"/>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срок не позднее 3</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(трех) рабочих дней с даты официального размещения Организатором итогового протокола по результатам закупки, Победитель обязан предоставить Заказчику</w:t>
      </w:r>
      <w:r>
        <w:rPr>
          <w:rFonts w:ascii="Times New Roman" w:hAnsi="Times New Roman" w:eastAsia="Times New Roman" w:cs="Times New Roman"/>
          <w:sz w:val="24"/>
          <w:szCs w:val="24"/>
        </w:rPr>
        <w:t xml:space="preserve"> (скан-копи</w:t>
      </w:r>
      <w:r>
        <w:rPr>
          <w:rFonts w:ascii="Times New Roman" w:hAnsi="Times New Roman" w:eastAsia="Times New Roman" w:cs="Times New Roman"/>
          <w:sz w:val="24"/>
          <w:szCs w:val="24"/>
        </w:rPr>
        <w:t xml:space="preserve">и в</w:t>
      </w:r>
      <w:r>
        <w:rPr>
          <w:rFonts w:ascii="Times New Roman" w:hAnsi="Times New Roman" w:eastAsia="Times New Roman" w:cs="Times New Roman"/>
          <w:sz w:val="24"/>
          <w:szCs w:val="24"/>
        </w:rPr>
        <w:t xml:space="preserve"> формате </w:t>
      </w:r>
      <w:r>
        <w:rPr>
          <w:rFonts w:ascii="Times New Roman" w:hAnsi="Times New Roman" w:eastAsia="Times New Roman" w:cs="Times New Roman"/>
          <w:sz w:val="24"/>
          <w:szCs w:val="24"/>
          <w:lang w:val="en-US"/>
        </w:rPr>
        <w:t xml:space="preserve">pdf</w:t>
      </w:r>
      <w:r>
        <w:rPr>
          <w:rFonts w:ascii="Times New Roman" w:hAnsi="Times New Roman" w:eastAsia="Times New Roman" w:cs="Times New Roman"/>
          <w:sz w:val="24"/>
          <w:szCs w:val="24"/>
        </w:rPr>
        <w:t xml:space="preserve">)</w:t>
      </w:r>
      <w:bookmarkEnd w:id="201"/>
      <w:r>
        <w:rPr>
          <w:rFonts w:ascii="Times New Roman" w:hAnsi="Times New Roman" w:eastAsia="Times New Roman" w:cs="Times New Roman"/>
          <w:sz w:val="24"/>
          <w:szCs w:val="24"/>
        </w:rPr>
        <w:t xml:space="preserve">:</w:t>
      </w:r>
      <w:bookmarkEnd w:id="202"/>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З</w:t>
      </w:r>
      <w:r>
        <w:rPr>
          <w:rFonts w:ascii="Times New Roman" w:hAnsi="Times New Roman" w:eastAsia="Times New Roman" w:cs="Times New Roman"/>
          <w:sz w:val="24"/>
          <w:szCs w:val="24"/>
        </w:rPr>
        <w:t xml:space="preserve">аверени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об</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обстоятельствах, </w:t>
      </w:r>
      <w:r>
        <w:rPr>
          <w:rFonts w:ascii="Times New Roman" w:hAnsi="Times New Roman" w:eastAsia="Times New Roman" w:cs="Times New Roman"/>
          <w:sz w:val="24"/>
          <w:szCs w:val="24"/>
        </w:rPr>
        <w:t xml:space="preserve">представляющее </w:t>
      </w:r>
      <w:r>
        <w:rPr>
          <w:rFonts w:ascii="Times New Roman" w:hAnsi="Times New Roman" w:eastAsia="Times New Roman" w:cs="Times New Roman"/>
          <w:sz w:val="24"/>
          <w:szCs w:val="24"/>
        </w:rPr>
        <w:t xml:space="preserve">собой гарантийное письмо об </w:t>
      </w:r>
      <w:r>
        <w:rPr>
          <w:rFonts w:ascii="Times New Roman" w:hAnsi="Times New Roman" w:eastAsia="Times New Roman" w:cs="Times New Roman"/>
          <w:sz w:val="24"/>
          <w:szCs w:val="24"/>
        </w:rPr>
        <w:t xml:space="preserve">отсутствии обстоятельств, </w:t>
      </w:r>
      <w:r>
        <w:rPr>
          <w:rFonts w:ascii="Times New Roman" w:hAnsi="Times New Roman" w:eastAsia="Times New Roman" w:cs="Times New Roman"/>
          <w:sz w:val="24"/>
          <w:szCs w:val="24"/>
        </w:rPr>
        <w:t xml:space="preserve">препятствующих заключению Договора,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случаях и по форме, предусмотренных</w:t>
      </w:r>
      <w:r>
        <w:rPr>
          <w:rFonts w:ascii="Times New Roman" w:hAnsi="Times New Roman" w:eastAsia="Times New Roman" w:cs="Times New Roman"/>
          <w:sz w:val="24"/>
          <w:szCs w:val="24"/>
        </w:rPr>
        <w:t xml:space="preserve"> </w:t>
      </w:r>
      <w:hyperlink w:tooltip="#Прил05_ФормыПобедителя" w:anchor="Прил05_ФормыПобедителя" w:history="1">
        <w:r>
          <w:rPr>
            <w:rStyle w:val="1205"/>
            <w:rFonts w:ascii="Times New Roman" w:hAnsi="Times New Roman" w:eastAsia="Times New Roman" w:cs="Times New Roman"/>
            <w:sz w:val="24"/>
            <w:szCs w:val="24"/>
          </w:rPr>
          <w:t xml:space="preserve">Приложением № </w:t>
        </w:r>
        <w:r>
          <w:rPr>
            <w:rStyle w:val="1205"/>
            <w:rFonts w:ascii="Times New Roman" w:hAnsi="Times New Roman" w:eastAsia="Times New Roman" w:cs="Times New Roman"/>
            <w:sz w:val="24"/>
            <w:szCs w:val="24"/>
          </w:rPr>
          <w:t xml:space="preserve">5</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документы своей заявки, подлежащие корректировке в строгом соответствии с его </w:t>
      </w:r>
      <w:r>
        <w:rPr>
          <w:rFonts w:ascii="Times New Roman" w:hAnsi="Times New Roman" w:eastAsia="Times New Roman" w:cs="Times New Roman"/>
          <w:sz w:val="24"/>
          <w:szCs w:val="24"/>
        </w:rPr>
        <w:t xml:space="preserve">наилучшим ценовым предложением</w:t>
      </w:r>
      <w:r>
        <w:rPr>
          <w:rFonts w:ascii="Times New Roman" w:hAnsi="Times New Roman" w:eastAsia="Times New Roman" w:cs="Times New Roman"/>
          <w:sz w:val="24"/>
          <w:szCs w:val="24"/>
        </w:rPr>
        <w:t xml:space="preserve">, заявленным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ходе проведения </w:t>
      </w:r>
      <w:r>
        <w:rPr>
          <w:rFonts w:ascii="Times New Roman" w:hAnsi="Times New Roman" w:eastAsia="Times New Roman" w:cs="Times New Roman"/>
          <w:sz w:val="24"/>
          <w:szCs w:val="24"/>
        </w:rPr>
        <w:t xml:space="preserve">аукциона</w:t>
      </w:r>
      <w:r>
        <w:rPr>
          <w:rFonts w:ascii="Times New Roman" w:hAnsi="Times New Roman" w:eastAsia="Times New Roman" w:cs="Times New Roman"/>
          <w:sz w:val="24"/>
          <w:szCs w:val="24"/>
        </w:rPr>
        <w:t xml:space="preserve"> (подраздел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_Ref149223728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r>
      <w:bookmarkStart w:id="203" w:name="_Ref125551072"/>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еред заключением Договора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Победитель</w:t>
      </w:r>
      <w:r>
        <w:rPr>
          <w:rFonts w:ascii="Times New Roman" w:hAnsi="Times New Roman" w:eastAsia="Times New Roman" w:cs="Times New Roman"/>
          <w:sz w:val="24"/>
          <w:szCs w:val="24"/>
        </w:rPr>
        <w:t xml:space="preserve"> обязан предоставить Заказчику</w:t>
      </w:r>
      <w:r>
        <w:rPr>
          <w:rFonts w:ascii="Times New Roman" w:hAnsi="Times New Roman" w:eastAsia="Times New Roman" w:cs="Times New Roman"/>
          <w:sz w:val="24"/>
          <w:szCs w:val="24"/>
        </w:rPr>
        <w:t xml:space="preserve">, не позднее сроков, установленных в пункте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_Ref130293821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 целях </w:t>
      </w:r>
      <w:r>
        <w:rPr>
          <w:rFonts w:ascii="Times New Roman" w:hAnsi="Times New Roman" w:eastAsia="Times New Roman" w:cs="Times New Roman"/>
          <w:sz w:val="24"/>
          <w:szCs w:val="24"/>
        </w:rPr>
        <w:t xml:space="preserve">подтверждения своего соответствия </w:t>
      </w:r>
      <w:r>
        <w:rPr>
          <w:rFonts w:ascii="Times New Roman" w:hAnsi="Times New Roman" w:eastAsia="Times New Roman" w:cs="Times New Roman"/>
          <w:sz w:val="24"/>
          <w:szCs w:val="24"/>
        </w:rPr>
        <w:t xml:space="preserve">обязательному </w:t>
      </w:r>
      <w:r>
        <w:rPr>
          <w:rFonts w:ascii="Times New Roman" w:hAnsi="Times New Roman" w:eastAsia="Times New Roman" w:cs="Times New Roman"/>
          <w:sz w:val="24"/>
          <w:szCs w:val="24"/>
        </w:rPr>
        <w:t xml:space="preserve">требовани</w:t>
      </w:r>
      <w:r>
        <w:rPr>
          <w:rFonts w:ascii="Times New Roman" w:hAnsi="Times New Roman" w:eastAsia="Times New Roman" w:cs="Times New Roman"/>
          <w:sz w:val="24"/>
          <w:szCs w:val="24"/>
        </w:rPr>
        <w:t xml:space="preserve">ю к Участникам</w:t>
      </w:r>
      <w:r>
        <w:rPr>
          <w:rFonts w:ascii="Times New Roman" w:hAnsi="Times New Roman" w:eastAsia="Times New Roman" w:cs="Times New Roman"/>
          <w:sz w:val="24"/>
          <w:szCs w:val="24"/>
        </w:rPr>
        <w:t xml:space="preserve">, указанн</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м</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пункте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_Ref125552433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подраздела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следующие документы</w:t>
      </w:r>
      <w:r>
        <w:rPr>
          <w:rFonts w:ascii="Times New Roman" w:hAnsi="Times New Roman" w:eastAsia="Times New Roman" w:cs="Times New Roman"/>
          <w:sz w:val="24"/>
          <w:szCs w:val="24"/>
        </w:rPr>
        <w:t xml:space="preserve"> (скан-копии в формате </w:t>
      </w:r>
      <w:r>
        <w:rPr>
          <w:rFonts w:ascii="Times New Roman" w:hAnsi="Times New Roman" w:eastAsia="Times New Roman" w:cs="Times New Roman"/>
          <w:sz w:val="24"/>
          <w:szCs w:val="24"/>
          <w:lang w:val="en-US"/>
        </w:rPr>
        <w:t xml:space="preserve">pdf</w:t>
      </w:r>
      <w:r>
        <w:rPr>
          <w:rFonts w:ascii="Times New Roman" w:hAnsi="Times New Roman" w:eastAsia="Times New Roman" w:cs="Times New Roman"/>
          <w:sz w:val="24"/>
          <w:szCs w:val="24"/>
        </w:rPr>
        <w:t xml:space="preserve">)</w:t>
      </w:r>
      <w:r>
        <w:rPr>
          <w:rStyle w:val="1189"/>
          <w:rFonts w:ascii="Times New Roman" w:hAnsi="Times New Roman" w:eastAsia="Times New Roman" w:cs="Times New Roman"/>
          <w:sz w:val="24"/>
          <w:szCs w:val="24"/>
        </w:rPr>
        <w:footnoteReference w:id="11"/>
      </w:r>
      <w:r>
        <w:rPr>
          <w:rFonts w:ascii="Times New Roman" w:hAnsi="Times New Roman" w:eastAsia="Times New Roman" w:cs="Times New Roman"/>
          <w:sz w:val="24"/>
          <w:szCs w:val="24"/>
        </w:rPr>
        <w:t xml:space="preserve">:</w:t>
      </w:r>
      <w:bookmarkEnd w:id="203"/>
      <w:r>
        <w:rPr>
          <w:rFonts w:ascii="Times New Roman" w:hAnsi="Times New Roman" w:cs="Times New Roman"/>
          <w:sz w:val="24"/>
          <w:szCs w:val="24"/>
        </w:rPr>
      </w:r>
      <w:r>
        <w:rPr>
          <w:rFonts w:ascii="Times New Roman" w:hAnsi="Times New Roman" w:cs="Times New Roman"/>
          <w:sz w:val="24"/>
          <w:szCs w:val="24"/>
        </w:rPr>
      </w:r>
    </w:p>
    <w:p>
      <w:pPr>
        <w:pStyle w:val="1178"/>
        <w:keepNext/>
        <w:rPr>
          <w:rFonts w:ascii="Times New Roman" w:hAnsi="Times New Roman" w:cs="Times New Roman"/>
          <w:sz w:val="24"/>
          <w:szCs w:val="24"/>
        </w:rPr>
      </w:pPr>
      <w:r>
        <w:rPr>
          <w:rFonts w:ascii="Times New Roman" w:hAnsi="Times New Roman" w:eastAsia="Times New Roman" w:cs="Times New Roman"/>
          <w:sz w:val="24"/>
          <w:szCs w:val="24"/>
        </w:rPr>
        <w:t xml:space="preserve">для юридического лица:</w:t>
      </w:r>
      <w:r>
        <w:rPr>
          <w:rFonts w:ascii="Times New Roman" w:hAnsi="Times New Roman" w:cs="Times New Roman"/>
          <w:sz w:val="24"/>
          <w:szCs w:val="24"/>
        </w:rPr>
      </w:r>
      <w:r>
        <w:rPr>
          <w:rFonts w:ascii="Times New Roman" w:hAnsi="Times New Roman" w:cs="Times New Roman"/>
          <w:sz w:val="24"/>
          <w:szCs w:val="24"/>
        </w:rPr>
      </w:r>
    </w:p>
    <w:p>
      <w:pPr>
        <w:pStyle w:val="1179"/>
        <w:rPr>
          <w:rFonts w:ascii="Times New Roman" w:hAnsi="Times New Roman" w:cs="Times New Roman"/>
          <w:sz w:val="24"/>
          <w:szCs w:val="24"/>
        </w:rPr>
      </w:pPr>
      <w:r>
        <w:rPr>
          <w:rFonts w:ascii="Times New Roman" w:hAnsi="Times New Roman" w:eastAsia="Times New Roman" w:cs="Times New Roman"/>
          <w:sz w:val="24"/>
          <w:szCs w:val="24"/>
        </w:rPr>
        <w:t xml:space="preserve">к</w:t>
      </w:r>
      <w:r>
        <w:rPr>
          <w:rFonts w:ascii="Times New Roman" w:hAnsi="Times New Roman" w:eastAsia="Times New Roman" w:cs="Times New Roman"/>
          <w:sz w:val="24"/>
          <w:szCs w:val="24"/>
        </w:rPr>
        <w:t xml:space="preserve">опия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става в действующей редакции с отметкой</w:t>
      </w:r>
      <w:r>
        <w:rPr>
          <w:rFonts w:ascii="Times New Roman" w:hAnsi="Times New Roman" w:eastAsia="Times New Roman" w:cs="Times New Roman"/>
          <w:sz w:val="24"/>
          <w:szCs w:val="24"/>
        </w:rPr>
        <w:t xml:space="preserve"> ИФНС либо копия нотариально заверенного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става (с отметкой нотариуса);</w:t>
      </w:r>
      <w:r>
        <w:rPr>
          <w:rFonts w:ascii="Times New Roman" w:hAnsi="Times New Roman" w:cs="Times New Roman"/>
          <w:sz w:val="24"/>
          <w:szCs w:val="24"/>
        </w:rPr>
      </w:r>
      <w:r>
        <w:rPr>
          <w:rFonts w:ascii="Times New Roman" w:hAnsi="Times New Roman" w:cs="Times New Roman"/>
          <w:sz w:val="24"/>
          <w:szCs w:val="24"/>
        </w:rPr>
      </w:r>
    </w:p>
    <w:p>
      <w:pPr>
        <w:pStyle w:val="1179"/>
        <w:rPr>
          <w:rFonts w:ascii="Times New Roman" w:hAnsi="Times New Roman" w:cs="Times New Roman"/>
          <w:sz w:val="24"/>
          <w:szCs w:val="24"/>
        </w:rPr>
      </w:pPr>
      <w:r>
        <w:rPr>
          <w:rFonts w:ascii="Times New Roman" w:hAnsi="Times New Roman" w:eastAsia="Times New Roman" w:cs="Times New Roman"/>
          <w:sz w:val="24"/>
          <w:szCs w:val="24"/>
        </w:rPr>
      </w:r>
      <w:bookmarkStart w:id="204" w:name="_Ref125638686"/>
      <w:r>
        <w:rPr>
          <w:rFonts w:ascii="Times New Roman" w:hAnsi="Times New Roman" w:eastAsia="Times New Roman" w:cs="Times New Roman"/>
          <w:sz w:val="24"/>
          <w:szCs w:val="24"/>
        </w:rPr>
        <w:t xml:space="preserve">к</w:t>
      </w:r>
      <w:r>
        <w:rPr>
          <w:rFonts w:ascii="Times New Roman" w:hAnsi="Times New Roman" w:eastAsia="Times New Roman" w:cs="Times New Roman"/>
          <w:sz w:val="24"/>
          <w:szCs w:val="24"/>
        </w:rPr>
        <w:t xml:space="preserve">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передаче полномочий Управляющей компании), заверенные Победителем;</w:t>
      </w:r>
      <w:bookmarkEnd w:id="204"/>
      <w:r>
        <w:rPr>
          <w:rFonts w:ascii="Times New Roman" w:hAnsi="Times New Roman" w:cs="Times New Roman"/>
          <w:sz w:val="24"/>
          <w:szCs w:val="24"/>
        </w:rPr>
      </w:r>
      <w:r>
        <w:rPr>
          <w:rFonts w:ascii="Times New Roman" w:hAnsi="Times New Roman" w:cs="Times New Roman"/>
          <w:sz w:val="24"/>
          <w:szCs w:val="24"/>
        </w:rPr>
      </w:r>
    </w:p>
    <w:p>
      <w:pPr>
        <w:pStyle w:val="1179"/>
        <w:rPr>
          <w:rFonts w:ascii="Times New Roman" w:hAnsi="Times New Roman" w:cs="Times New Roman"/>
          <w:sz w:val="24"/>
          <w:szCs w:val="24"/>
        </w:rPr>
      </w:pP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w:t>
      </w:r>
      <w:r>
        <w:rPr>
          <w:rFonts w:ascii="Times New Roman" w:hAnsi="Times New Roman" w:eastAsia="Times New Roman" w:cs="Times New Roman"/>
          <w:sz w:val="24"/>
          <w:szCs w:val="24"/>
        </w:rPr>
        <w:t xml:space="preserve">договор </w:t>
      </w:r>
      <w:r>
        <w:rPr>
          <w:rFonts w:ascii="Times New Roman" w:hAnsi="Times New Roman" w:eastAsia="Times New Roman" w:cs="Times New Roman"/>
          <w:sz w:val="24"/>
          <w:szCs w:val="24"/>
        </w:rPr>
        <w:t xml:space="preserve">подписывается лицом, действующим на основании доверенности, </w:t>
      </w:r>
      <w:r>
        <w:rPr>
          <w:rFonts w:ascii="Times New Roman" w:hAnsi="Times New Roman" w:eastAsia="Times New Roman" w:cs="Times New Roman"/>
          <w:sz w:val="24"/>
          <w:szCs w:val="24"/>
        </w:rPr>
        <w:t xml:space="preserve">дополнительно </w:t>
      </w:r>
      <w:r>
        <w:rPr>
          <w:rFonts w:ascii="Times New Roman" w:hAnsi="Times New Roman" w:eastAsia="Times New Roman" w:cs="Times New Roman"/>
          <w:sz w:val="24"/>
          <w:szCs w:val="24"/>
        </w:rPr>
        <w:t xml:space="preserve">предоставляется соответствующ</w:t>
      </w:r>
      <w:r>
        <w:rPr>
          <w:rFonts w:ascii="Times New Roman" w:hAnsi="Times New Roman" w:eastAsia="Times New Roman" w:cs="Times New Roman"/>
          <w:sz w:val="24"/>
          <w:szCs w:val="24"/>
        </w:rPr>
        <w:t xml:space="preserve">ая</w:t>
      </w:r>
      <w:r>
        <w:rPr>
          <w:rFonts w:ascii="Times New Roman" w:hAnsi="Times New Roman" w:eastAsia="Times New Roman" w:cs="Times New Roman"/>
          <w:sz w:val="24"/>
          <w:szCs w:val="24"/>
        </w:rPr>
        <w:t xml:space="preserve"> доверенност</w:t>
      </w:r>
      <w:r>
        <w:rPr>
          <w:rFonts w:ascii="Times New Roman" w:hAnsi="Times New Roman" w:eastAsia="Times New Roman" w:cs="Times New Roman"/>
          <w:sz w:val="24"/>
          <w:szCs w:val="24"/>
        </w:rPr>
        <w:t xml:space="preserve">ь</w:t>
      </w:r>
      <w:r>
        <w:rPr>
          <w:rFonts w:ascii="Times New Roman" w:hAnsi="Times New Roman" w:eastAsia="Times New Roman" w:cs="Times New Roman"/>
          <w:sz w:val="24"/>
          <w:szCs w:val="24"/>
        </w:rPr>
        <w:t xml:space="preserve"> либо ее нотариально заверенн</w:t>
      </w:r>
      <w:r>
        <w:rPr>
          <w:rFonts w:ascii="Times New Roman" w:hAnsi="Times New Roman" w:eastAsia="Times New Roman" w:cs="Times New Roman"/>
          <w:sz w:val="24"/>
          <w:szCs w:val="24"/>
        </w:rPr>
        <w:t xml:space="preserve">ая</w:t>
      </w:r>
      <w:r>
        <w:rPr>
          <w:rFonts w:ascii="Times New Roman" w:hAnsi="Times New Roman" w:eastAsia="Times New Roman" w:cs="Times New Roman"/>
          <w:sz w:val="24"/>
          <w:szCs w:val="24"/>
        </w:rPr>
        <w:t xml:space="preserve"> копи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(с указанием правомочий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подписание </w:t>
      </w:r>
      <w:r>
        <w:rPr>
          <w:rFonts w:ascii="Times New Roman" w:hAnsi="Times New Roman" w:eastAsia="Times New Roman" w:cs="Times New Roman"/>
          <w:sz w:val="24"/>
          <w:szCs w:val="24"/>
        </w:rPr>
        <w:t xml:space="preserve">договора</w:t>
      </w:r>
      <w:r>
        <w:rPr>
          <w:rFonts w:ascii="Times New Roman" w:hAnsi="Times New Roman" w:eastAsia="Times New Roman" w:cs="Times New Roman"/>
          <w:sz w:val="24"/>
          <w:szCs w:val="24"/>
        </w:rPr>
        <w:t xml:space="preserve">) и документы</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подтверждающие соответствующие полномочия</w:t>
      </w:r>
      <w:r>
        <w:rPr>
          <w:rFonts w:ascii="Times New Roman" w:hAnsi="Times New Roman" w:eastAsia="Times New Roman" w:cs="Times New Roman"/>
          <w:sz w:val="24"/>
          <w:szCs w:val="24"/>
        </w:rPr>
        <w:t xml:space="preserve"> лиц</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выдавше</w:t>
      </w:r>
      <w:r>
        <w:rPr>
          <w:rFonts w:ascii="Times New Roman" w:hAnsi="Times New Roman" w:eastAsia="Times New Roman" w:cs="Times New Roman"/>
          <w:sz w:val="24"/>
          <w:szCs w:val="24"/>
        </w:rPr>
        <w:t xml:space="preserve">го</w:t>
      </w:r>
      <w:r>
        <w:rPr>
          <w:rFonts w:ascii="Times New Roman" w:hAnsi="Times New Roman" w:eastAsia="Times New Roman" w:cs="Times New Roman"/>
          <w:sz w:val="24"/>
          <w:szCs w:val="24"/>
        </w:rPr>
        <w:t xml:space="preserve"> доверенность;</w:t>
      </w:r>
      <w:r>
        <w:rPr>
          <w:rFonts w:ascii="Times New Roman" w:hAnsi="Times New Roman" w:cs="Times New Roman"/>
          <w:sz w:val="24"/>
          <w:szCs w:val="24"/>
        </w:rPr>
      </w:r>
      <w:r>
        <w:rPr>
          <w:rFonts w:ascii="Times New Roman" w:hAnsi="Times New Roman" w:cs="Times New Roman"/>
          <w:sz w:val="24"/>
          <w:szCs w:val="24"/>
        </w:rPr>
      </w:r>
    </w:p>
    <w:p>
      <w:pPr>
        <w:pStyle w:val="1179"/>
        <w:rPr>
          <w:rFonts w:ascii="Times New Roman" w:hAnsi="Times New Roman" w:cs="Times New Roman"/>
          <w:sz w:val="24"/>
          <w:szCs w:val="24"/>
        </w:rPr>
      </w:pPr>
      <w:r>
        <w:rPr>
          <w:rFonts w:ascii="Times New Roman" w:hAnsi="Times New Roman" w:eastAsia="Times New Roman" w:cs="Times New Roman"/>
          <w:sz w:val="24"/>
          <w:szCs w:val="24"/>
        </w:rPr>
        <w:t xml:space="preserve">если договор подписывается в электронной форме физическим лицом дополнительно предоставляется машиночитаемая доверенность (посредством информационных систем,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которых проводится закупка);</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для лиц</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зарегистрированн</w:t>
      </w:r>
      <w:r>
        <w:rPr>
          <w:rFonts w:ascii="Times New Roman" w:hAnsi="Times New Roman" w:eastAsia="Times New Roman" w:cs="Times New Roman"/>
          <w:sz w:val="24"/>
          <w:szCs w:val="24"/>
        </w:rPr>
        <w:t xml:space="preserve">ого</w:t>
      </w:r>
      <w:r>
        <w:rPr>
          <w:rFonts w:ascii="Times New Roman" w:hAnsi="Times New Roman" w:eastAsia="Times New Roman" w:cs="Times New Roman"/>
          <w:sz w:val="24"/>
          <w:szCs w:val="24"/>
        </w:rPr>
        <w:t xml:space="preserve"> вне Российской Федерации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ыписк</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из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торгового реестра страны регистрации иностранного Участника;</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ля физическ</w:t>
      </w:r>
      <w:r>
        <w:rPr>
          <w:rFonts w:ascii="Times New Roman" w:hAnsi="Times New Roman" w:eastAsia="Times New Roman" w:cs="Times New Roman"/>
          <w:sz w:val="24"/>
          <w:szCs w:val="24"/>
        </w:rPr>
        <w:t xml:space="preserve">ого</w:t>
      </w:r>
      <w:r>
        <w:rPr>
          <w:rFonts w:ascii="Times New Roman" w:hAnsi="Times New Roman" w:eastAsia="Times New Roman" w:cs="Times New Roman"/>
          <w:sz w:val="24"/>
          <w:szCs w:val="24"/>
        </w:rPr>
        <w:t xml:space="preserve"> лиц</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нотариально заверенная копия всех страниц документа, удостоверяющего личность (паспорта);</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r>
      <w:bookmarkStart w:id="205" w:name="_Ref125361554"/>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Договор заключается с лидером Коллективного участника, то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обязательном порядке </w:t>
      </w:r>
      <w:r>
        <w:rPr>
          <w:rFonts w:ascii="Times New Roman" w:hAnsi="Times New Roman" w:eastAsia="Times New Roman" w:cs="Times New Roman"/>
          <w:sz w:val="24"/>
          <w:szCs w:val="24"/>
        </w:rPr>
        <w:t xml:space="preserve">предоставляется оригинал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нотариально заверенная копия Соглашения между членами Коллективного участника, указанного в пункте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_Ref125366972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3.2.3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bookmarkEnd w:id="205"/>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в соответствии с законодательством</w:t>
      </w:r>
      <w:r>
        <w:rPr>
          <w:rFonts w:ascii="Times New Roman" w:hAnsi="Times New Roman" w:eastAsia="Times New Roman" w:cs="Times New Roman"/>
          <w:sz w:val="24"/>
          <w:szCs w:val="24"/>
        </w:rPr>
        <w:t xml:space="preserve"> и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ставом Заказчика потребуется предварительное одобрение заключаемого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предложенных Победителем условиях Договора компетентными органами управления Заказчика (Общим собранием акционеров, Советом директоров и т.п.), Договор с Победителем заключается не позднее чем через 5</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(пять) календарных дней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даты указанного одобрения.</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обжалования в антимонопольном органе результатов закупки Договор заключается не позднее чем через 5</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(пять) календарных дней с даты вынесения решения антимонопольного органа по результатам такого обжалования</w:t>
      </w:r>
      <w:r>
        <w:rPr>
          <w:rFonts w:ascii="Times New Roman" w:hAnsi="Times New Roman" w:eastAsia="Times New Roman" w:cs="Times New Roman"/>
          <w:sz w:val="24"/>
          <w:szCs w:val="24"/>
        </w:rPr>
        <w:t xml:space="preserve"> (за исключением случая возврата на предыдущий этап закупки)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r>
      <w:bookmarkStart w:id="206" w:name="_Ref132288402"/>
      <w:r>
        <w:rPr>
          <w:rFonts w:ascii="Times New Roman" w:hAnsi="Times New Roman" w:eastAsia="Times New Roman" w:cs="Times New Roman"/>
          <w:sz w:val="24"/>
          <w:szCs w:val="24"/>
        </w:rPr>
        <w:t xml:space="preserve">При определении условий Договора по результатам закупки используются следующие документы с соблюдением указанной иерархии в порядке перечисления (в случае их противоречия):</w:t>
      </w:r>
      <w:bookmarkEnd w:id="206"/>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протокол преддоговорных переговоров между Заказчиком и Победителем (при проведении таковых)</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итоговый протокол по результатам закупки;</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Извещение и Документация о закупке со всеми изменениями;</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заявка Победителя со всеми дополнениями и разъяснениями.</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207" w:name="_Ref125368506"/>
      <w:r>
        <w:rPr>
          <w:rFonts w:ascii="Times New Roman" w:hAnsi="Times New Roman" w:eastAsia="Times New Roman" w:cs="Times New Roman"/>
          <w:sz w:val="24"/>
          <w:szCs w:val="24"/>
        </w:rPr>
        <w:t xml:space="preserve">С</w:t>
      </w:r>
      <w:r>
        <w:rPr>
          <w:rFonts w:ascii="Times New Roman" w:hAnsi="Times New Roman" w:eastAsia="Times New Roman" w:cs="Times New Roman"/>
          <w:sz w:val="24"/>
          <w:szCs w:val="24"/>
        </w:rPr>
        <w:t xml:space="preserve">ведения о заключенном Договоре в течение 3</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(трех) рабочих дней со дня заключения такого Договора вносятся Заказчиком в Реестр договоров </w:t>
      </w:r>
      <w:r>
        <w:rPr>
          <w:rFonts w:ascii="Times New Roman" w:hAnsi="Times New Roman" w:eastAsia="Times New Roman" w:cs="Times New Roman"/>
          <w:sz w:val="24"/>
          <w:szCs w:val="24"/>
        </w:rPr>
        <w:t xml:space="preserve">в </w:t>
      </w:r>
      <w:r>
        <w:rPr>
          <w:rFonts w:ascii="Times New Roman" w:hAnsi="Times New Roman" w:eastAsia="Times New Roman" w:cs="Times New Roman"/>
          <w:sz w:val="24"/>
          <w:szCs w:val="24"/>
        </w:rPr>
        <w:t xml:space="preserve">ЕИС</w:t>
      </w:r>
      <w:r>
        <w:rPr>
          <w:rFonts w:ascii="Times New Roman" w:hAnsi="Times New Roman" w:eastAsia="Times New Roman" w:cs="Times New Roman"/>
          <w:sz w:val="24"/>
          <w:szCs w:val="24"/>
        </w:rPr>
        <w:t xml:space="preserve"> (если размещение таких сведений допустимо Законом 223-ФЗ)</w:t>
      </w:r>
      <w:r>
        <w:rPr>
          <w:rFonts w:ascii="Times New Roman" w:hAnsi="Times New Roman" w:eastAsia="Times New Roman" w:cs="Times New Roman"/>
          <w:sz w:val="24"/>
          <w:szCs w:val="24"/>
        </w:rPr>
        <w:t xml:space="preserve">. Если </w:t>
      </w:r>
      <w:r>
        <w:rPr>
          <w:rFonts w:ascii="Times New Roman" w:hAnsi="Times New Roman" w:eastAsia="Times New Roman" w:cs="Times New Roman"/>
          <w:sz w:val="24"/>
          <w:szCs w:val="24"/>
        </w:rPr>
        <w:t xml:space="preserve">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заключении и исполнении Договора изменятся количество, объем, цена закупаемой продукции или сроки исполнения Договора (по сравнению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указанными в итоговом протоколе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результатам закупки), то в течение 10</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(десяти) календарных дней со дня внесения таких изменений в Договор </w:t>
      </w:r>
      <w:r>
        <w:rPr>
          <w:rFonts w:ascii="Times New Roman" w:hAnsi="Times New Roman" w:eastAsia="Times New Roman" w:cs="Times New Roman"/>
          <w:sz w:val="24"/>
          <w:szCs w:val="24"/>
        </w:rPr>
        <w:t xml:space="preserve">соответствующая информация с указанием измененных условий Договора также размещается </w:t>
      </w:r>
      <w:r>
        <w:rPr>
          <w:rFonts w:ascii="Times New Roman" w:hAnsi="Times New Roman" w:eastAsia="Times New Roman" w:cs="Times New Roman"/>
          <w:sz w:val="24"/>
          <w:szCs w:val="24"/>
        </w:rPr>
        <w:t xml:space="preserve">Заказчиком </w:t>
      </w:r>
      <w:r>
        <w:rPr>
          <w:rFonts w:ascii="Times New Roman" w:hAnsi="Times New Roman" w:eastAsia="Times New Roman" w:cs="Times New Roman"/>
          <w:sz w:val="24"/>
          <w:szCs w:val="24"/>
        </w:rPr>
        <w:t xml:space="preserve">в ЕИС (если размещение таких сведений допустимо Законом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223-ФЗ)</w:t>
      </w:r>
      <w:r>
        <w:rPr>
          <w:rFonts w:ascii="Times New Roman" w:hAnsi="Times New Roman" w:eastAsia="Times New Roman" w:cs="Times New Roman"/>
          <w:sz w:val="24"/>
          <w:szCs w:val="24"/>
        </w:rPr>
        <w:t xml:space="preserve">.</w:t>
      </w:r>
      <w:bookmarkEnd w:id="207"/>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t xml:space="preserve">Если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 заключается в электронной форме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r>
      <w:bookmarkStart w:id="208" w:name="_Ref125552524"/>
      <w:r>
        <w:rPr>
          <w:rFonts w:ascii="Times New Roman" w:hAnsi="Times New Roman" w:eastAsia="Times New Roman" w:cs="Times New Roman"/>
          <w:sz w:val="24"/>
          <w:szCs w:val="24"/>
        </w:rPr>
        <w:t xml:space="preserve">то он заключается с использованием </w:t>
      </w:r>
      <w:r>
        <w:rPr>
          <w:rFonts w:ascii="Times New Roman" w:hAnsi="Times New Roman" w:eastAsia="Times New Roman" w:cs="Times New Roman"/>
          <w:sz w:val="24"/>
          <w:szCs w:val="24"/>
        </w:rPr>
        <w:t xml:space="preserve">Системы ЭДО,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том числе подписывается усиленной квалифицированной электронной подписью уполномоченного лица Победителя и Заказчика соответственно. Дополнительная информация об</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особенностях заключения Договора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электронной форме, содержатся в</w:t>
      </w:r>
      <w:r>
        <w:rPr>
          <w:rFonts w:ascii="Times New Roman" w:hAnsi="Times New Roman" w:eastAsia="Times New Roman" w:cs="Times New Roman"/>
          <w:sz w:val="24"/>
          <w:szCs w:val="24"/>
        </w:rPr>
        <w:t xml:space="preserve"> 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bookmarkEnd w:id="208"/>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З</w:t>
      </w:r>
      <w:r>
        <w:rPr>
          <w:rFonts w:ascii="Times New Roman" w:hAnsi="Times New Roman" w:eastAsia="Times New Roman" w:cs="Times New Roman"/>
          <w:sz w:val="24"/>
          <w:szCs w:val="24"/>
        </w:rPr>
        <w:t xml:space="preserve">аказчик в течение установленного в пункте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_Ref130293821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срока направляет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адрес Победителя подписанный со своей стороны </w:t>
      </w: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роект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использованием функционала Системы ЭДО.</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до момента заключения с Договора в отношении Победителя была проведена повторная проверка в рамках </w:t>
      </w:r>
      <w:r>
        <w:rPr>
          <w:rFonts w:ascii="Times New Roman" w:hAnsi="Times New Roman" w:eastAsia="Times New Roman" w:cs="Times New Roman"/>
          <w:sz w:val="24"/>
          <w:szCs w:val="24"/>
        </w:rPr>
        <w:t xml:space="preserve">м</w:t>
      </w:r>
      <w:r>
        <w:rPr>
          <w:rFonts w:ascii="Times New Roman" w:hAnsi="Times New Roman" w:eastAsia="Times New Roman" w:cs="Times New Roman"/>
          <w:sz w:val="24"/>
          <w:szCs w:val="24"/>
        </w:rPr>
        <w:t xml:space="preserve">ониторинга аккредитованных поставщиков (в соответствии с Положением об аккредитации), 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результатам такой проверки ему присвоен статус «не аккредитован», то он утрачивает статус Победителя, а Закупочная комиссия имеет право выбрать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качестве Победителя иного Участника, занявшего следующее место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ранжировке заявок после Победителя, из числа остальных действующих заявок (при наличии у него </w:t>
      </w:r>
      <w:r>
        <w:rPr>
          <w:rFonts w:ascii="Times New Roman" w:hAnsi="Times New Roman" w:eastAsia="Times New Roman" w:cs="Times New Roman"/>
          <w:sz w:val="24"/>
          <w:szCs w:val="24"/>
        </w:rPr>
        <w:t xml:space="preserve">статуса «аккредитован» / «аккредитация не требуется»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209" w:name="_Ref125552570"/>
      <w:r>
        <w:rPr>
          <w:rFonts w:ascii="Times New Roman" w:hAnsi="Times New Roman" w:eastAsia="Times New Roman" w:cs="Times New Roman"/>
          <w:sz w:val="24"/>
          <w:szCs w:val="24"/>
        </w:rPr>
      </w:r>
      <w:bookmarkStart w:id="210" w:name="_Toc186223990"/>
      <w:r>
        <w:rPr>
          <w:rFonts w:ascii="Times New Roman" w:hAnsi="Times New Roman" w:eastAsia="Times New Roman" w:cs="Times New Roman"/>
          <w:sz w:val="24"/>
          <w:szCs w:val="24"/>
        </w:rPr>
        <w:t xml:space="preserve">Преддоговорные переговоры</w:t>
      </w:r>
      <w:bookmarkEnd w:id="209"/>
      <w:r>
        <w:rPr>
          <w:rFonts w:ascii="Times New Roman" w:hAnsi="Times New Roman" w:eastAsia="Times New Roman" w:cs="Times New Roman"/>
          <w:sz w:val="24"/>
          <w:szCs w:val="24"/>
        </w:rPr>
      </w:r>
      <w:bookmarkEnd w:id="210"/>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t xml:space="preserve">Проведение преддоговорных переговоров между Заказчиком и Победителем допускается только в отношении следующих вопросов:</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снижение цены Договора (при этом объем закупаемой продукции, а также технические характеристики продукции, определенные в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и заявке Победителя, остаются неизменными);</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увеличение объема закупаемой продукции (при этом цена Договора и технические характеристики продукции, определенные в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и заявке Победителя, остаются неизменными);</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уточнение сроков исполнения обязательств по Договору (если заключение Договора и исполнение обязательств по нему не могут быть проведены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установленные сроки в связи с обжалованием результатов закупки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адрес Заказчика или антимонопольного органа, в связи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административным производством, судебным разбирательством, принятием органами управления Заказчика решения об одобрении Договора по основаниям, предусмотренным законодательством,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ставом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локальными нормативными актами Заказчика);</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изменение условий Договора в связи с изменениями законодательства или предписаниями органов государственной власти, органов местного самоуправления;</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уточнение условий исполнения договора в луч</w:t>
      </w:r>
      <w:r>
        <w:rPr>
          <w:rFonts w:ascii="Times New Roman" w:hAnsi="Times New Roman" w:eastAsia="Times New Roman" w:cs="Times New Roman"/>
          <w:sz w:val="24"/>
          <w:szCs w:val="24"/>
        </w:rPr>
        <w:t xml:space="preserve">шую для Заказчика сторону, в том числе: сокращение сроков исполнения Договора; отказ Победителя от аванса или уменьшение его величины; предоставление отсрочки или рассрочки при оплате; улучшение характеристик продукции; увеличение сроков и объема гарантии.</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В любом случае не допускаются переговоры, направленные на изменение условий заключаемого Договора, котор</w:t>
      </w:r>
      <w:r>
        <w:rPr>
          <w:rFonts w:ascii="Times New Roman" w:hAnsi="Times New Roman" w:eastAsia="Times New Roman" w:cs="Times New Roman"/>
          <w:sz w:val="24"/>
          <w:szCs w:val="24"/>
        </w:rPr>
        <w:t xml:space="preserve">ые</w:t>
      </w:r>
      <w:r>
        <w:rPr>
          <w:rFonts w:ascii="Times New Roman" w:hAnsi="Times New Roman" w:eastAsia="Times New Roman" w:cs="Times New Roman"/>
          <w:sz w:val="24"/>
          <w:szCs w:val="24"/>
        </w:rPr>
        <w:t xml:space="preserve"> вед</w:t>
      </w:r>
      <w:r>
        <w:rPr>
          <w:rFonts w:ascii="Times New Roman" w:hAnsi="Times New Roman" w:eastAsia="Times New Roman" w:cs="Times New Roman"/>
          <w:sz w:val="24"/>
          <w:szCs w:val="24"/>
        </w:rPr>
        <w:t xml:space="preserve">ут</w:t>
      </w:r>
      <w:r>
        <w:rPr>
          <w:rFonts w:ascii="Times New Roman" w:hAnsi="Times New Roman" w:eastAsia="Times New Roman" w:cs="Times New Roman"/>
          <w:sz w:val="24"/>
          <w:szCs w:val="24"/>
        </w:rPr>
        <w:t xml:space="preserve"> к ухудшению</w:t>
      </w:r>
      <w:r>
        <w:rPr>
          <w:rFonts w:ascii="Times New Roman" w:hAnsi="Times New Roman" w:eastAsia="Times New Roman" w:cs="Times New Roman"/>
          <w:sz w:val="24"/>
          <w:szCs w:val="24"/>
        </w:rPr>
        <w:t xml:space="preserve"> его</w:t>
      </w:r>
      <w:r>
        <w:rPr>
          <w:rFonts w:ascii="Times New Roman" w:hAnsi="Times New Roman" w:eastAsia="Times New Roman" w:cs="Times New Roman"/>
          <w:sz w:val="24"/>
          <w:szCs w:val="24"/>
        </w:rPr>
        <w:t xml:space="preserve"> условий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Заказчика.</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Преддоговорные переговоры могут быть проведены в очной или заочной форме, в том числе с помощью средств аудио-, видео- конференцсвязи. Срок и формат проведения преддоговорных переговоров определяет Заказчик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Организатор.</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Результаты преддоговорных переговоров фиксируются в форме протокола</w:t>
      </w:r>
      <w:r>
        <w:rPr>
          <w:rStyle w:val="1189"/>
          <w:rFonts w:ascii="Times New Roman" w:hAnsi="Times New Roman" w:eastAsia="Times New Roman" w:cs="Times New Roman"/>
          <w:sz w:val="24"/>
          <w:szCs w:val="24"/>
        </w:rPr>
        <w:footnoteReference w:id="12"/>
      </w:r>
      <w:r>
        <w:rPr>
          <w:rFonts w:ascii="Times New Roman" w:hAnsi="Times New Roman" w:eastAsia="Times New Roman" w:cs="Times New Roman"/>
          <w:sz w:val="24"/>
          <w:szCs w:val="24"/>
        </w:rPr>
        <w:t xml:space="preserve">, подписываемого Заказчиком и Победителем, который официально размещается в течение 3</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(трех) календарных дней с момента их проведения, и должны быть учтены при заключении </w:t>
      </w:r>
      <w:r>
        <w:rPr>
          <w:rFonts w:ascii="Times New Roman" w:hAnsi="Times New Roman" w:eastAsia="Times New Roman" w:cs="Times New Roman"/>
          <w:sz w:val="24"/>
          <w:szCs w:val="24"/>
        </w:rPr>
        <w:t xml:space="preserve">Договора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Победитель вправе отказаться от участия в преддоговорных переговорах,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этом такой отказ не является отказом от заключения Договора. Если Заказчик и Победитель в ходе проведения преддоговорных переговоров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пришли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соглашению по вопросу положений, входящих в состав заключаемого Договора, или Победитель отказался от участия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преддоговорных переговорах, Договор заключается на условиях Документации о закупке и </w:t>
      </w:r>
      <w:r>
        <w:rPr>
          <w:rFonts w:ascii="Times New Roman" w:hAnsi="Times New Roman" w:eastAsia="Times New Roman" w:cs="Times New Roman"/>
          <w:sz w:val="24"/>
          <w:szCs w:val="24"/>
        </w:rPr>
        <w:t xml:space="preserve">заявки такого Победителя (со всеми изменениями и дополнениями)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 пунктом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_Ref132288402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5.2.8</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211" w:name="_Ref125367068"/>
      <w:r>
        <w:rPr>
          <w:rFonts w:ascii="Times New Roman" w:hAnsi="Times New Roman" w:eastAsia="Times New Roman" w:cs="Times New Roman"/>
          <w:sz w:val="24"/>
          <w:szCs w:val="24"/>
        </w:rPr>
      </w:r>
      <w:bookmarkStart w:id="212" w:name="_Toc186223991"/>
      <w:r>
        <w:rPr>
          <w:rFonts w:ascii="Times New Roman" w:hAnsi="Times New Roman" w:eastAsia="Times New Roman" w:cs="Times New Roman"/>
          <w:sz w:val="24"/>
          <w:szCs w:val="24"/>
        </w:rPr>
        <w:t xml:space="preserve">Уклонение Победителя от заключения Договора</w:t>
      </w:r>
      <w:bookmarkEnd w:id="211"/>
      <w:r>
        <w:rPr>
          <w:rFonts w:ascii="Times New Roman" w:hAnsi="Times New Roman" w:eastAsia="Times New Roman" w:cs="Times New Roman"/>
          <w:sz w:val="24"/>
          <w:szCs w:val="24"/>
        </w:rPr>
      </w:r>
      <w:bookmarkEnd w:id="212"/>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Победитель закупки:</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не подпишет Договор в установленные Документацией о закупке сроки (пункт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_Ref130293821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откажется от подписания Договора на условиях, определяемых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w:t>
      </w:r>
      <w:r>
        <w:rPr>
          <w:rFonts w:ascii="Times New Roman" w:hAnsi="Times New Roman" w:eastAsia="Times New Roman" w:cs="Times New Roman"/>
          <w:sz w:val="24"/>
          <w:szCs w:val="24"/>
        </w:rPr>
        <w:t xml:space="preserve">с пунктом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_Ref132288402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5.2.8</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не раскроет информацию в отношении всей цепочки собственников, включая бенефициаров (в том числе конечных), по установленной форме (</w:t>
      </w:r>
      <w:hyperlink w:tooltip="#Прил05_ФормыПобедителя" w:anchor="Прил05_ФормыПобедителя" w:history="1">
        <w:r>
          <w:rPr>
            <w:rStyle w:val="1205"/>
            <w:rFonts w:ascii="Times New Roman" w:hAnsi="Times New Roman" w:eastAsia="Times New Roman" w:cs="Times New Roman"/>
            <w:sz w:val="24"/>
            <w:szCs w:val="24"/>
          </w:rPr>
          <w:t xml:space="preserve">Приложение № </w:t>
        </w:r>
        <w:r>
          <w:rPr>
            <w:rStyle w:val="1205"/>
            <w:rFonts w:ascii="Times New Roman" w:hAnsi="Times New Roman" w:eastAsia="Times New Roman" w:cs="Times New Roman"/>
            <w:sz w:val="24"/>
            <w:szCs w:val="24"/>
          </w:rPr>
          <w:t xml:space="preserve">5</w:t>
        </w:r>
      </w:hyperlink>
      <w:r>
        <w:rPr>
          <w:rFonts w:ascii="Times New Roman" w:hAnsi="Times New Roman" w:eastAsia="Times New Roman" w:cs="Times New Roman"/>
          <w:sz w:val="24"/>
          <w:szCs w:val="24"/>
        </w:rPr>
        <w:t xml:space="preserve">), с приложением подтверждающих документов;</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не предоставит в установленный Заказчиком срок документы, указанные в пункте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_Ref172281559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или предоставит их с нарушением требований, установленных в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r>
      <w:bookmarkStart w:id="213" w:name="_Hlk172285577"/>
      <w:r>
        <w:rPr>
          <w:rFonts w:ascii="Times New Roman" w:hAnsi="Times New Roman" w:eastAsia="Times New Roman" w:cs="Times New Roman"/>
          <w:sz w:val="24"/>
          <w:szCs w:val="24"/>
        </w:rPr>
        <w:t xml:space="preserve">не предоставит в установленный Заказчиком срок документы, указанные в пункте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_Ref125551072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или предоставит их с нарушением требований, установленных в Документации о закупке;</w:t>
      </w:r>
      <w:bookmarkEnd w:id="213"/>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не предоставит копии документов, обязательных</w:t>
      </w:r>
      <w:r>
        <w:rPr>
          <w:rFonts w:ascii="Times New Roman" w:hAnsi="Times New Roman" w:eastAsia="Times New Roman" w:cs="Times New Roman"/>
          <w:sz w:val="24"/>
          <w:szCs w:val="24"/>
        </w:rPr>
        <w:t xml:space="preserve"> к предоставлению Победителем закупки в соответствии с требованиями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Приложения №</w:t>
        </w:r>
        <w:r>
          <w:rPr>
            <w:rStyle w:val="1205"/>
            <w:rFonts w:ascii="Times New Roman" w:hAnsi="Times New Roman" w:eastAsia="Times New Roman" w:cs="Times New Roman"/>
            <w:sz w:val="24"/>
            <w:szCs w:val="24"/>
          </w:rPr>
          <w:t xml:space="preserve"> </w:t>
        </w:r>
        <w:r>
          <w:rPr>
            <w:rStyle w:val="1205"/>
            <w:rFonts w:ascii="Times New Roman" w:hAnsi="Times New Roman" w:eastAsia="Times New Roman" w:cs="Times New Roman"/>
            <w:sz w:val="24"/>
            <w:szCs w:val="24"/>
          </w:rPr>
          <w:t xml:space="preserve">1 </w:t>
        </w:r>
        <w:r>
          <w:rPr>
            <w:rStyle w:val="1205"/>
            <w:rFonts w:ascii="Times New Roman" w:hAnsi="Times New Roman" w:eastAsia="Times New Roman" w:cs="Times New Roman"/>
            <w:sz w:val="24"/>
            <w:szCs w:val="24"/>
          </w:rPr>
          <w:t xml:space="preserve">– </w:t>
        </w:r>
        <w:r>
          <w:rPr>
            <w:rStyle w:val="1205"/>
            <w:rFonts w:ascii="Times New Roman" w:hAnsi="Times New Roman" w:eastAsia="Times New Roman" w:cs="Times New Roman"/>
            <w:sz w:val="24"/>
            <w:szCs w:val="24"/>
          </w:rPr>
          <w:t xml:space="preserve">Технические требования</w:t>
        </w:r>
      </w:hyperlink>
      <w:r>
        <w:rPr>
          <w:rFonts w:ascii="Times New Roman" w:hAnsi="Times New Roman" w:eastAsia="Times New Roman" w:cs="Times New Roman"/>
          <w:sz w:val="24"/>
          <w:szCs w:val="24"/>
        </w:rPr>
        <w:t xml:space="preserve"> (в случае установления таковых);</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не предоставит обеспечение исполнения договора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 момента его заключения, если</w:t>
      </w:r>
      <w:r>
        <w:rPr>
          <w:rFonts w:ascii="Times New Roman" w:hAnsi="Times New Roman" w:eastAsia="Times New Roman" w:cs="Times New Roman"/>
          <w:sz w:val="24"/>
          <w:szCs w:val="24"/>
        </w:rPr>
        <w:t xml:space="preserve"> Документация о закупке </w:t>
      </w:r>
      <w:r>
        <w:rPr>
          <w:rFonts w:ascii="Times New Roman" w:hAnsi="Times New Roman" w:eastAsia="Times New Roman" w:cs="Times New Roman"/>
          <w:sz w:val="24"/>
          <w:szCs w:val="24"/>
        </w:rPr>
        <w:t xml:space="preserve">предусматривает обеспечение исполнения договора с соответствующими обязательствами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8"/>
        <w:rPr>
          <w:rFonts w:ascii="Times New Roman" w:hAnsi="Times New Roman" w:cs="Times New Roman"/>
          <w:sz w:val="24"/>
          <w:szCs w:val="24"/>
        </w:rPr>
      </w:pPr>
      <w:r>
        <w:rPr>
          <w:rFonts w:ascii="Times New Roman" w:hAnsi="Times New Roman" w:eastAsia="Times New Roman" w:cs="Times New Roman"/>
          <w:sz w:val="24"/>
          <w:szCs w:val="24"/>
        </w:rPr>
        <w:t xml:space="preserve">не выполнит другие условия, прямо предусмотренные Документацией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cs="Times New Roman"/>
          <w:sz w:val="24"/>
          <w:szCs w:val="24"/>
        </w:rPr>
      </w:r>
      <w:r>
        <w:rPr>
          <w:rFonts w:ascii="Times New Roman" w:hAnsi="Times New Roman" w:cs="Times New Roman"/>
          <w:sz w:val="24"/>
          <w:szCs w:val="24"/>
        </w:rPr>
      </w:r>
    </w:p>
    <w:p>
      <w:pPr>
        <w:pStyle w:val="1181"/>
        <w:ind w:left="1134"/>
        <w:rPr>
          <w:rFonts w:ascii="Times New Roman" w:hAnsi="Times New Roman" w:cs="Times New Roman"/>
          <w:sz w:val="24"/>
          <w:szCs w:val="24"/>
        </w:rPr>
      </w:pPr>
      <w:r>
        <w:rPr>
          <w:rFonts w:ascii="Times New Roman" w:hAnsi="Times New Roman" w:eastAsia="Times New Roman" w:cs="Times New Roman"/>
          <w:sz w:val="24"/>
          <w:szCs w:val="24"/>
        </w:rPr>
        <w:t xml:space="preserve">то он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по истечению установленных в 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_Ref138232981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5.2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сроков на заключение Договора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признается уклонившимся от заключения Договора и утрачивает статус Победителя, а Закупочная комиссия </w:t>
      </w:r>
      <w:r>
        <w:rPr>
          <w:rFonts w:ascii="Times New Roman" w:hAnsi="Times New Roman" w:eastAsia="Times New Roman" w:cs="Times New Roman"/>
          <w:sz w:val="24"/>
          <w:szCs w:val="24"/>
        </w:rPr>
        <w:t xml:space="preserve">имеет право</w:t>
      </w:r>
      <w:r>
        <w:rPr>
          <w:rFonts w:ascii="Times New Roman" w:hAnsi="Times New Roman" w:eastAsia="Times New Roman" w:cs="Times New Roman"/>
          <w:sz w:val="24"/>
          <w:szCs w:val="24"/>
        </w:rPr>
        <w:t xml:space="preserve"> выбрать</w:t>
      </w:r>
      <w:r>
        <w:rPr>
          <w:rFonts w:ascii="Times New Roman" w:hAnsi="Times New Roman" w:eastAsia="Times New Roman" w:cs="Times New Roman"/>
          <w:sz w:val="24"/>
          <w:szCs w:val="24"/>
        </w:rPr>
        <w:t xml:space="preserve"> в качестве Победителя иного Участника, занявшего следующее место в ранжировке заявок после Победителя, из числа остальных действующих заявок.</w:t>
      </w:r>
      <w:r>
        <w:rPr>
          <w:rFonts w:ascii="Times New Roman" w:hAnsi="Times New Roman" w:cs="Times New Roman"/>
          <w:sz w:val="24"/>
          <w:szCs w:val="24"/>
        </w:rPr>
      </w:r>
      <w:r>
        <w:rPr>
          <w:rFonts w:ascii="Times New Roman" w:hAnsi="Times New Roman" w:cs="Times New Roman"/>
          <w:sz w:val="24"/>
          <w:szCs w:val="24"/>
        </w:rPr>
      </w:r>
    </w:p>
    <w:p>
      <w:pPr>
        <w:pStyle w:val="1175"/>
        <w:rPr>
          <w:rFonts w:ascii="Times New Roman" w:hAnsi="Times New Roman" w:cs="Times New Roman"/>
          <w:sz w:val="24"/>
          <w:szCs w:val="24"/>
        </w:rPr>
      </w:pPr>
      <w:r>
        <w:rPr>
          <w:rFonts w:ascii="Times New Roman" w:hAnsi="Times New Roman" w:eastAsia="Times New Roman" w:cs="Times New Roman"/>
          <w:sz w:val="24"/>
          <w:szCs w:val="24"/>
        </w:rPr>
      </w:r>
      <w:bookmarkStart w:id="214" w:name="_Ref125363016"/>
      <w:r>
        <w:rPr>
          <w:rFonts w:ascii="Times New Roman" w:hAnsi="Times New Roman" w:eastAsia="Times New Roman" w:cs="Times New Roman"/>
          <w:sz w:val="24"/>
          <w:szCs w:val="24"/>
        </w:rPr>
      </w:r>
      <w:bookmarkStart w:id="215" w:name="_Ref125363023"/>
      <w:r>
        <w:rPr>
          <w:rFonts w:ascii="Times New Roman" w:hAnsi="Times New Roman" w:eastAsia="Times New Roman" w:cs="Times New Roman"/>
          <w:sz w:val="24"/>
          <w:szCs w:val="24"/>
        </w:rPr>
      </w:r>
      <w:bookmarkStart w:id="216" w:name="_Ref125363034"/>
      <w:r>
        <w:rPr>
          <w:rFonts w:ascii="Times New Roman" w:hAnsi="Times New Roman" w:eastAsia="Times New Roman" w:cs="Times New Roman"/>
          <w:sz w:val="24"/>
          <w:szCs w:val="24"/>
        </w:rPr>
      </w:r>
      <w:bookmarkStart w:id="217" w:name="_Ref125363600"/>
      <w:r>
        <w:rPr>
          <w:rFonts w:ascii="Times New Roman" w:hAnsi="Times New Roman" w:eastAsia="Times New Roman" w:cs="Times New Roman"/>
          <w:sz w:val="24"/>
          <w:szCs w:val="24"/>
        </w:rPr>
      </w:r>
      <w:bookmarkStart w:id="218" w:name="_Ref125363752"/>
      <w:r>
        <w:rPr>
          <w:rFonts w:ascii="Times New Roman" w:hAnsi="Times New Roman" w:eastAsia="Times New Roman" w:cs="Times New Roman"/>
          <w:sz w:val="24"/>
          <w:szCs w:val="24"/>
        </w:rPr>
      </w:r>
      <w:bookmarkStart w:id="219" w:name="_Ref125364088"/>
      <w:r>
        <w:rPr>
          <w:rFonts w:ascii="Times New Roman" w:hAnsi="Times New Roman" w:eastAsia="Times New Roman" w:cs="Times New Roman"/>
          <w:sz w:val="24"/>
          <w:szCs w:val="24"/>
        </w:rPr>
      </w:r>
      <w:bookmarkStart w:id="220" w:name="_Ref125364201"/>
      <w:r>
        <w:rPr>
          <w:rFonts w:ascii="Times New Roman" w:hAnsi="Times New Roman" w:eastAsia="Times New Roman" w:cs="Times New Roman"/>
          <w:sz w:val="24"/>
          <w:szCs w:val="24"/>
        </w:rPr>
      </w:r>
      <w:bookmarkStart w:id="221" w:name="_Ref125370732"/>
      <w:r>
        <w:rPr>
          <w:rFonts w:ascii="Times New Roman" w:hAnsi="Times New Roman" w:eastAsia="Times New Roman" w:cs="Times New Roman"/>
          <w:sz w:val="24"/>
          <w:szCs w:val="24"/>
        </w:rPr>
      </w:r>
      <w:bookmarkStart w:id="222" w:name="_Ref125370741"/>
      <w:r>
        <w:rPr>
          <w:rFonts w:ascii="Times New Roman" w:hAnsi="Times New Roman" w:eastAsia="Times New Roman" w:cs="Times New Roman"/>
          <w:sz w:val="24"/>
          <w:szCs w:val="24"/>
        </w:rPr>
      </w:r>
      <w:bookmarkStart w:id="223" w:name="_Ref125370746"/>
      <w:r>
        <w:rPr>
          <w:rFonts w:ascii="Times New Roman" w:hAnsi="Times New Roman" w:eastAsia="Times New Roman" w:cs="Times New Roman"/>
          <w:sz w:val="24"/>
          <w:szCs w:val="24"/>
        </w:rPr>
      </w:r>
      <w:bookmarkStart w:id="224" w:name="_Ref125370750"/>
      <w:r>
        <w:rPr>
          <w:rFonts w:ascii="Times New Roman" w:hAnsi="Times New Roman" w:eastAsia="Times New Roman" w:cs="Times New Roman"/>
          <w:sz w:val="24"/>
          <w:szCs w:val="24"/>
        </w:rPr>
      </w:r>
      <w:bookmarkStart w:id="225" w:name="_Ref125370843"/>
      <w:r>
        <w:rPr>
          <w:rFonts w:ascii="Times New Roman" w:hAnsi="Times New Roman" w:eastAsia="Times New Roman" w:cs="Times New Roman"/>
          <w:sz w:val="24"/>
          <w:szCs w:val="24"/>
        </w:rPr>
      </w:r>
      <w:bookmarkStart w:id="226" w:name="Прил01_ТехТребования"/>
      <w:r>
        <w:rPr>
          <w:rFonts w:ascii="Times New Roman" w:hAnsi="Times New Roman" w:eastAsia="Times New Roman" w:cs="Times New Roman"/>
          <w:sz w:val="24"/>
          <w:szCs w:val="24"/>
        </w:rPr>
      </w:r>
      <w:bookmarkStart w:id="227" w:name="_Toc186223992"/>
      <w:r>
        <w:rPr>
          <w:rFonts w:ascii="Times New Roman" w:hAnsi="Times New Roman" w:eastAsia="Times New Roman" w:cs="Times New Roman"/>
          <w:sz w:val="24"/>
          <w:szCs w:val="24"/>
        </w:rPr>
        <w:t xml:space="preserve">Приложение № 1 – Технические требования</w:t>
      </w:r>
      <w:bookmarkEnd w:id="214"/>
      <w:r>
        <w:rPr>
          <w:rFonts w:ascii="Times New Roman" w:hAnsi="Times New Roman" w:eastAsia="Times New Roman" w:cs="Times New Roman"/>
          <w:sz w:val="24"/>
          <w:szCs w:val="24"/>
        </w:rPr>
      </w:r>
      <w:bookmarkEnd w:id="215"/>
      <w:r>
        <w:rPr>
          <w:rFonts w:ascii="Times New Roman" w:hAnsi="Times New Roman" w:eastAsia="Times New Roman" w:cs="Times New Roman"/>
          <w:sz w:val="24"/>
          <w:szCs w:val="24"/>
        </w:rPr>
      </w:r>
      <w:bookmarkEnd w:id="216"/>
      <w:r>
        <w:rPr>
          <w:rFonts w:ascii="Times New Roman" w:hAnsi="Times New Roman" w:eastAsia="Times New Roman" w:cs="Times New Roman"/>
          <w:sz w:val="24"/>
          <w:szCs w:val="24"/>
        </w:rPr>
      </w:r>
      <w:bookmarkEnd w:id="217"/>
      <w:r>
        <w:rPr>
          <w:rFonts w:ascii="Times New Roman" w:hAnsi="Times New Roman" w:eastAsia="Times New Roman" w:cs="Times New Roman"/>
          <w:sz w:val="24"/>
          <w:szCs w:val="24"/>
        </w:rPr>
      </w:r>
      <w:bookmarkEnd w:id="218"/>
      <w:r>
        <w:rPr>
          <w:rFonts w:ascii="Times New Roman" w:hAnsi="Times New Roman" w:eastAsia="Times New Roman" w:cs="Times New Roman"/>
          <w:sz w:val="24"/>
          <w:szCs w:val="24"/>
        </w:rPr>
      </w:r>
      <w:bookmarkEnd w:id="219"/>
      <w:r>
        <w:rPr>
          <w:rFonts w:ascii="Times New Roman" w:hAnsi="Times New Roman" w:eastAsia="Times New Roman" w:cs="Times New Roman"/>
          <w:sz w:val="24"/>
          <w:szCs w:val="24"/>
        </w:rPr>
      </w:r>
      <w:bookmarkEnd w:id="220"/>
      <w:r>
        <w:rPr>
          <w:rFonts w:ascii="Times New Roman" w:hAnsi="Times New Roman" w:eastAsia="Times New Roman" w:cs="Times New Roman"/>
          <w:sz w:val="24"/>
          <w:szCs w:val="24"/>
        </w:rPr>
      </w:r>
      <w:bookmarkEnd w:id="221"/>
      <w:r>
        <w:rPr>
          <w:rFonts w:ascii="Times New Roman" w:hAnsi="Times New Roman" w:eastAsia="Times New Roman" w:cs="Times New Roman"/>
          <w:sz w:val="24"/>
          <w:szCs w:val="24"/>
        </w:rPr>
      </w:r>
      <w:bookmarkEnd w:id="222"/>
      <w:r>
        <w:rPr>
          <w:rFonts w:ascii="Times New Roman" w:hAnsi="Times New Roman" w:eastAsia="Times New Roman" w:cs="Times New Roman"/>
          <w:sz w:val="24"/>
          <w:szCs w:val="24"/>
        </w:rPr>
      </w:r>
      <w:bookmarkEnd w:id="223"/>
      <w:r>
        <w:rPr>
          <w:rFonts w:ascii="Times New Roman" w:hAnsi="Times New Roman" w:eastAsia="Times New Roman" w:cs="Times New Roman"/>
          <w:sz w:val="24"/>
          <w:szCs w:val="24"/>
        </w:rPr>
      </w:r>
      <w:bookmarkEnd w:id="224"/>
      <w:r>
        <w:rPr>
          <w:rFonts w:ascii="Times New Roman" w:hAnsi="Times New Roman" w:eastAsia="Times New Roman" w:cs="Times New Roman"/>
          <w:sz w:val="24"/>
          <w:szCs w:val="24"/>
        </w:rPr>
      </w:r>
      <w:bookmarkEnd w:id="225"/>
      <w:r>
        <w:rPr>
          <w:rFonts w:ascii="Times New Roman" w:hAnsi="Times New Roman" w:eastAsia="Times New Roman" w:cs="Times New Roman"/>
          <w:sz w:val="24"/>
          <w:szCs w:val="24"/>
        </w:rPr>
      </w:r>
      <w:bookmarkEnd w:id="226"/>
      <w:r>
        <w:rPr>
          <w:rFonts w:ascii="Times New Roman" w:hAnsi="Times New Roman" w:eastAsia="Times New Roman" w:cs="Times New Roman"/>
          <w:sz w:val="24"/>
          <w:szCs w:val="24"/>
        </w:rPr>
      </w:r>
      <w:bookmarkEnd w:id="227"/>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228" w:name="_Toc186223993"/>
      <w:r>
        <w:rPr>
          <w:rFonts w:ascii="Times New Roman" w:hAnsi="Times New Roman" w:eastAsia="Times New Roman" w:cs="Times New Roman"/>
          <w:sz w:val="24"/>
          <w:szCs w:val="24"/>
        </w:rPr>
        <w:t xml:space="preserve">Пояснения к Техническим требованиям</w:t>
      </w:r>
      <w:bookmarkEnd w:id="228"/>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Технические требования к закупаемой продукции приведены в</w:t>
      </w:r>
      <w:r>
        <w:rPr>
          <w:rFonts w:ascii="Times New Roman" w:hAnsi="Times New Roman" w:eastAsia="Times New Roman" w:cs="Times New Roman"/>
          <w:sz w:val="24"/>
          <w:szCs w:val="24"/>
        </w:rPr>
        <w:t xml:space="preserve"> отдельном файле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предоставляются отдельным документом в составе Документации о 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являющимся</w:t>
      </w:r>
      <w:r>
        <w:rPr>
          <w:rFonts w:ascii="Times New Roman" w:hAnsi="Times New Roman" w:eastAsia="Times New Roman" w:cs="Times New Roman"/>
          <w:sz w:val="24"/>
          <w:szCs w:val="24"/>
        </w:rPr>
        <w:t xml:space="preserve"> Приложени</w:t>
      </w:r>
      <w:r>
        <w:rPr>
          <w:rFonts w:ascii="Times New Roman" w:hAnsi="Times New Roman" w:eastAsia="Times New Roman" w:cs="Times New Roman"/>
          <w:sz w:val="24"/>
          <w:szCs w:val="24"/>
        </w:rPr>
        <w:t xml:space="preserve">ем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 к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175"/>
        <w:rPr>
          <w:rFonts w:ascii="Times New Roman" w:hAnsi="Times New Roman" w:cs="Times New Roman"/>
          <w:sz w:val="24"/>
          <w:szCs w:val="24"/>
        </w:rPr>
      </w:pPr>
      <w:r>
        <w:rPr>
          <w:rFonts w:ascii="Times New Roman" w:hAnsi="Times New Roman" w:eastAsia="Times New Roman" w:cs="Times New Roman"/>
          <w:sz w:val="24"/>
          <w:szCs w:val="24"/>
        </w:rPr>
      </w:r>
      <w:bookmarkStart w:id="229" w:name="_Ref125361746"/>
      <w:r>
        <w:rPr>
          <w:rFonts w:ascii="Times New Roman" w:hAnsi="Times New Roman" w:eastAsia="Times New Roman" w:cs="Times New Roman"/>
          <w:sz w:val="24"/>
          <w:szCs w:val="24"/>
        </w:rPr>
      </w:r>
      <w:bookmarkStart w:id="230" w:name="_Ref125363040"/>
      <w:r>
        <w:rPr>
          <w:rFonts w:ascii="Times New Roman" w:hAnsi="Times New Roman" w:eastAsia="Times New Roman" w:cs="Times New Roman"/>
          <w:sz w:val="24"/>
          <w:szCs w:val="24"/>
        </w:rPr>
      </w:r>
      <w:bookmarkStart w:id="231" w:name="_Ref125363605"/>
      <w:r>
        <w:rPr>
          <w:rFonts w:ascii="Times New Roman" w:hAnsi="Times New Roman" w:eastAsia="Times New Roman" w:cs="Times New Roman"/>
          <w:sz w:val="24"/>
          <w:szCs w:val="24"/>
        </w:rPr>
      </w:r>
      <w:bookmarkStart w:id="232" w:name="_Ref125363759"/>
      <w:r>
        <w:rPr>
          <w:rFonts w:ascii="Times New Roman" w:hAnsi="Times New Roman" w:eastAsia="Times New Roman" w:cs="Times New Roman"/>
          <w:sz w:val="24"/>
          <w:szCs w:val="24"/>
        </w:rPr>
      </w:r>
      <w:bookmarkStart w:id="233" w:name="_Ref125364081"/>
      <w:r>
        <w:rPr>
          <w:rFonts w:ascii="Times New Roman" w:hAnsi="Times New Roman" w:eastAsia="Times New Roman" w:cs="Times New Roman"/>
          <w:sz w:val="24"/>
          <w:szCs w:val="24"/>
        </w:rPr>
      </w:r>
      <w:bookmarkStart w:id="234" w:name="_Ref125364206"/>
      <w:r>
        <w:rPr>
          <w:rFonts w:ascii="Times New Roman" w:hAnsi="Times New Roman" w:eastAsia="Times New Roman" w:cs="Times New Roman"/>
          <w:sz w:val="24"/>
          <w:szCs w:val="24"/>
        </w:rPr>
      </w:r>
      <w:bookmarkStart w:id="235" w:name="_Ref125370754"/>
      <w:r>
        <w:rPr>
          <w:rFonts w:ascii="Times New Roman" w:hAnsi="Times New Roman" w:eastAsia="Times New Roman" w:cs="Times New Roman"/>
          <w:sz w:val="24"/>
          <w:szCs w:val="24"/>
        </w:rPr>
      </w:r>
      <w:bookmarkStart w:id="236" w:name="Прил02_ПроектДоговора"/>
      <w:r>
        <w:rPr>
          <w:rFonts w:ascii="Times New Roman" w:hAnsi="Times New Roman" w:eastAsia="Times New Roman" w:cs="Times New Roman"/>
          <w:sz w:val="24"/>
          <w:szCs w:val="24"/>
        </w:rPr>
      </w:r>
      <w:bookmarkStart w:id="237" w:name="_Toc186223994"/>
      <w:r>
        <w:rPr>
          <w:rFonts w:ascii="Times New Roman" w:hAnsi="Times New Roman" w:eastAsia="Times New Roman" w:cs="Times New Roman"/>
          <w:sz w:val="24"/>
          <w:szCs w:val="24"/>
        </w:rPr>
        <w:t xml:space="preserve">Приложение № 2 – Проект договора</w:t>
      </w:r>
      <w:bookmarkEnd w:id="229"/>
      <w:r>
        <w:rPr>
          <w:rFonts w:ascii="Times New Roman" w:hAnsi="Times New Roman" w:eastAsia="Times New Roman" w:cs="Times New Roman"/>
          <w:sz w:val="24"/>
          <w:szCs w:val="24"/>
        </w:rPr>
      </w:r>
      <w:bookmarkEnd w:id="230"/>
      <w:r>
        <w:rPr>
          <w:rFonts w:ascii="Times New Roman" w:hAnsi="Times New Roman" w:eastAsia="Times New Roman" w:cs="Times New Roman"/>
          <w:sz w:val="24"/>
          <w:szCs w:val="24"/>
        </w:rPr>
      </w:r>
      <w:bookmarkEnd w:id="231"/>
      <w:r>
        <w:rPr>
          <w:rFonts w:ascii="Times New Roman" w:hAnsi="Times New Roman" w:eastAsia="Times New Roman" w:cs="Times New Roman"/>
          <w:sz w:val="24"/>
          <w:szCs w:val="24"/>
        </w:rPr>
      </w:r>
      <w:bookmarkEnd w:id="232"/>
      <w:r>
        <w:rPr>
          <w:rFonts w:ascii="Times New Roman" w:hAnsi="Times New Roman" w:eastAsia="Times New Roman" w:cs="Times New Roman"/>
          <w:sz w:val="24"/>
          <w:szCs w:val="24"/>
        </w:rPr>
      </w:r>
      <w:bookmarkEnd w:id="233"/>
      <w:r>
        <w:rPr>
          <w:rFonts w:ascii="Times New Roman" w:hAnsi="Times New Roman" w:eastAsia="Times New Roman" w:cs="Times New Roman"/>
          <w:sz w:val="24"/>
          <w:szCs w:val="24"/>
        </w:rPr>
      </w:r>
      <w:bookmarkEnd w:id="234"/>
      <w:r>
        <w:rPr>
          <w:rFonts w:ascii="Times New Roman" w:hAnsi="Times New Roman" w:eastAsia="Times New Roman" w:cs="Times New Roman"/>
          <w:sz w:val="24"/>
          <w:szCs w:val="24"/>
        </w:rPr>
      </w:r>
      <w:bookmarkEnd w:id="235"/>
      <w:r>
        <w:rPr>
          <w:rFonts w:ascii="Times New Roman" w:hAnsi="Times New Roman" w:eastAsia="Times New Roman" w:cs="Times New Roman"/>
          <w:sz w:val="24"/>
          <w:szCs w:val="24"/>
        </w:rPr>
      </w:r>
      <w:bookmarkEnd w:id="236"/>
      <w:r>
        <w:rPr>
          <w:rFonts w:ascii="Times New Roman" w:hAnsi="Times New Roman" w:eastAsia="Times New Roman" w:cs="Times New Roman"/>
          <w:sz w:val="24"/>
          <w:szCs w:val="24"/>
        </w:rPr>
      </w:r>
      <w:bookmarkEnd w:id="237"/>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238" w:name="_Toc186223995"/>
      <w:r>
        <w:rPr>
          <w:rFonts w:ascii="Times New Roman" w:hAnsi="Times New Roman" w:eastAsia="Times New Roman" w:cs="Times New Roman"/>
          <w:sz w:val="24"/>
          <w:szCs w:val="24"/>
        </w:rPr>
        <w:t xml:space="preserve">Пояснения к </w:t>
      </w: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роекту договора</w:t>
      </w:r>
      <w:bookmarkEnd w:id="238"/>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Проект договора, заключаемого по результатам закупки, </w:t>
      </w:r>
      <w:r>
        <w:rPr>
          <w:rFonts w:ascii="Times New Roman" w:hAnsi="Times New Roman" w:eastAsia="Times New Roman" w:cs="Times New Roman"/>
          <w:sz w:val="24"/>
          <w:szCs w:val="24"/>
        </w:rPr>
        <w:t xml:space="preserve">приведен в отдельном файле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предоставляется отдельным документом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составе Документации о 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являющимся </w:t>
      </w:r>
      <w:r>
        <w:rPr>
          <w:rFonts w:ascii="Times New Roman" w:hAnsi="Times New Roman" w:eastAsia="Times New Roman" w:cs="Times New Roman"/>
          <w:sz w:val="24"/>
          <w:szCs w:val="24"/>
        </w:rPr>
        <w:t xml:space="preserve">Приложени</w:t>
      </w:r>
      <w:r>
        <w:rPr>
          <w:rFonts w:ascii="Times New Roman" w:hAnsi="Times New Roman" w:eastAsia="Times New Roman" w:cs="Times New Roman"/>
          <w:sz w:val="24"/>
          <w:szCs w:val="24"/>
        </w:rPr>
        <w:t xml:space="preserve">ем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2 к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Все положения </w:t>
      </w: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роекта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 являются существенными условиями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Заказчика, за исключением пунктов договора, указанных в </w:t>
      </w:r>
      <w:r>
        <w:rPr>
          <w:rFonts w:ascii="Times New Roman" w:hAnsi="Times New Roman" w:eastAsia="Times New Roman" w:cs="Times New Roman"/>
          <w:sz w:val="24"/>
          <w:szCs w:val="24"/>
        </w:rPr>
        <w:t xml:space="preserve">подразделе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bookmarkStart w:id="239" w:name="_Hlk132883778"/>
      <w:r>
        <w:rPr>
          <w:rFonts w:ascii="Times New Roman" w:hAnsi="Times New Roman" w:eastAsia="Times New Roman" w:cs="Times New Roman"/>
          <w:sz w:val="24"/>
          <w:szCs w:val="24"/>
        </w:rPr>
        <w:t xml:space="preserve">как «</w:t>
      </w:r>
      <w:r>
        <w:rPr>
          <w:rFonts w:ascii="Times New Roman" w:hAnsi="Times New Roman" w:eastAsia="Times New Roman" w:cs="Times New Roman"/>
          <w:sz w:val="24"/>
          <w:szCs w:val="24"/>
        </w:rPr>
        <w:t xml:space="preserve">Некритичные </w:t>
      </w:r>
      <w:r>
        <w:rPr>
          <w:rFonts w:ascii="Times New Roman" w:hAnsi="Times New Roman" w:eastAsia="Times New Roman" w:cs="Times New Roman"/>
          <w:sz w:val="24"/>
          <w:szCs w:val="24"/>
        </w:rPr>
        <w:t xml:space="preserve">пункты</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w:t>
      </w:r>
      <w:r>
        <w:rPr>
          <w:rFonts w:ascii="Times New Roman" w:hAnsi="Times New Roman" w:eastAsia="Times New Roman" w:cs="Times New Roman"/>
          <w:sz w:val="24"/>
          <w:szCs w:val="24"/>
        </w:rPr>
        <w:t xml:space="preserve">роекта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оговора</w:t>
      </w:r>
      <w:r>
        <w:rPr>
          <w:rFonts w:ascii="Times New Roman" w:hAnsi="Times New Roman" w:eastAsia="Times New Roman" w:cs="Times New Roman"/>
          <w:sz w:val="24"/>
          <w:szCs w:val="24"/>
        </w:rPr>
        <w:t xml:space="preserve">»</w:t>
      </w:r>
      <w:bookmarkEnd w:id="239"/>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В </w:t>
      </w:r>
      <w:r>
        <w:rPr>
          <w:rFonts w:ascii="Times New Roman" w:hAnsi="Times New Roman" w:eastAsia="Times New Roman" w:cs="Times New Roman"/>
          <w:sz w:val="24"/>
          <w:szCs w:val="24"/>
        </w:rPr>
        <w:t xml:space="preserve">случае проведения преддоговорных переговоров</w:t>
      </w:r>
      <w:r>
        <w:rPr>
          <w:rFonts w:ascii="Times New Roman" w:hAnsi="Times New Roman" w:eastAsia="Times New Roman" w:cs="Times New Roman"/>
          <w:sz w:val="24"/>
          <w:szCs w:val="24"/>
        </w:rPr>
        <w:t xml:space="preserve">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Договору.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сли Стороны не придут к соглашению об этих изменениях, они будут обязаны подписать Договор на условиях, изложенных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Одновременно с подписанием Сторонами Договора или не позднее 3</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(трех) рабочих дней после подписания Договора, Сторонами должно быть подписано дополнительное соглашение, </w:t>
      </w:r>
      <w:r>
        <w:rPr>
          <w:rFonts w:ascii="Times New Roman" w:hAnsi="Times New Roman" w:eastAsia="Times New Roman" w:cs="Times New Roman"/>
          <w:sz w:val="24"/>
          <w:szCs w:val="24"/>
        </w:rPr>
        <w:t xml:space="preserve">форма которого </w:t>
      </w:r>
      <w:r>
        <w:rPr>
          <w:rFonts w:ascii="Times New Roman" w:hAnsi="Times New Roman" w:eastAsia="Times New Roman" w:cs="Times New Roman"/>
          <w:sz w:val="24"/>
          <w:szCs w:val="24"/>
        </w:rPr>
        <w:t xml:space="preserve">приведена в </w:t>
      </w:r>
      <w:r>
        <w:rPr>
          <w:rFonts w:ascii="Times New Roman" w:hAnsi="Times New Roman" w:eastAsia="Times New Roman" w:cs="Times New Roman"/>
          <w:sz w:val="24"/>
          <w:szCs w:val="24"/>
        </w:rPr>
        <w:t xml:space="preserve">отдельном </w:t>
      </w:r>
      <w:r>
        <w:rPr>
          <w:rFonts w:ascii="Times New Roman" w:hAnsi="Times New Roman" w:eastAsia="Times New Roman" w:cs="Times New Roman"/>
          <w:sz w:val="24"/>
          <w:szCs w:val="24"/>
        </w:rPr>
        <w:t xml:space="preserve">файле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формате Microsoft Word</w:t>
      </w:r>
      <w:r>
        <w:rPr>
          <w:rFonts w:ascii="Times New Roman" w:hAnsi="Times New Roman" w:eastAsia="Times New Roman" w:cs="Times New Roman"/>
          <w:sz w:val="24"/>
          <w:szCs w:val="24"/>
        </w:rPr>
        <w:t xml:space="preserve"> (предоставляется отдельным документом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составе Документации о закупке)</w:t>
      </w:r>
      <w:r>
        <w:rPr>
          <w:rFonts w:ascii="Times New Roman" w:hAnsi="Times New Roman" w:eastAsia="Times New Roman" w:cs="Times New Roman"/>
          <w:sz w:val="24"/>
          <w:szCs w:val="24"/>
        </w:rPr>
        <w:t xml:space="preserve">, касающееся вопросов подтверждения Участником информации о цепочке собственников, включая бенефициаров (в том числе конечных)</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40" w:name="_MON_1736255517"/>
      <w:r>
        <w:rPr>
          <w:rFonts w:ascii="Times New Roman" w:hAnsi="Times New Roman" w:eastAsia="Times New Roman" w:cs="Times New Roman"/>
          <w:sz w:val="24"/>
          <w:szCs w:val="24"/>
        </w:rPr>
      </w:r>
      <w:bookmarkEnd w:id="240"/>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sectPr>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75"/>
        <w:rPr>
          <w:rFonts w:ascii="Times New Roman" w:hAnsi="Times New Roman" w:cs="Times New Roman"/>
          <w:sz w:val="24"/>
          <w:szCs w:val="24"/>
        </w:rPr>
      </w:pPr>
      <w:r>
        <w:rPr>
          <w:rFonts w:ascii="Times New Roman" w:hAnsi="Times New Roman" w:eastAsia="Times New Roman" w:cs="Times New Roman"/>
          <w:sz w:val="24"/>
          <w:szCs w:val="24"/>
        </w:rPr>
      </w:r>
      <w:bookmarkStart w:id="241" w:name="_Ref125361494"/>
      <w:r>
        <w:rPr>
          <w:rFonts w:ascii="Times New Roman" w:hAnsi="Times New Roman" w:eastAsia="Times New Roman" w:cs="Times New Roman"/>
          <w:sz w:val="24"/>
          <w:szCs w:val="24"/>
        </w:rPr>
      </w:r>
      <w:bookmarkStart w:id="242" w:name="_Ref125361908"/>
      <w:r>
        <w:rPr>
          <w:rFonts w:ascii="Times New Roman" w:hAnsi="Times New Roman" w:eastAsia="Times New Roman" w:cs="Times New Roman"/>
          <w:sz w:val="24"/>
          <w:szCs w:val="24"/>
        </w:rPr>
      </w:r>
      <w:bookmarkStart w:id="243" w:name="_Ref125365476"/>
      <w:r>
        <w:rPr>
          <w:rFonts w:ascii="Times New Roman" w:hAnsi="Times New Roman" w:eastAsia="Times New Roman" w:cs="Times New Roman"/>
          <w:sz w:val="24"/>
          <w:szCs w:val="24"/>
        </w:rPr>
      </w:r>
      <w:bookmarkStart w:id="244" w:name="_Ref125370013"/>
      <w:r>
        <w:rPr>
          <w:rFonts w:ascii="Times New Roman" w:hAnsi="Times New Roman" w:eastAsia="Times New Roman" w:cs="Times New Roman"/>
          <w:sz w:val="24"/>
          <w:szCs w:val="24"/>
        </w:rPr>
      </w:r>
      <w:bookmarkStart w:id="245" w:name="Прил03_ТребованияУчастникам"/>
      <w:r>
        <w:rPr>
          <w:rFonts w:ascii="Times New Roman" w:hAnsi="Times New Roman" w:eastAsia="Times New Roman" w:cs="Times New Roman"/>
          <w:sz w:val="24"/>
          <w:szCs w:val="24"/>
        </w:rPr>
      </w:r>
      <w:bookmarkStart w:id="246" w:name="_Toc186223996"/>
      <w:r>
        <w:rPr>
          <w:rFonts w:ascii="Times New Roman" w:hAnsi="Times New Roman" w:eastAsia="Times New Roman" w:cs="Times New Roman"/>
          <w:sz w:val="24"/>
          <w:szCs w:val="24"/>
        </w:rPr>
        <w:t xml:space="preserve">Приложение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3 – Требования к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частникам</w:t>
      </w:r>
      <w:bookmarkEnd w:id="241"/>
      <w:r>
        <w:rPr>
          <w:rFonts w:ascii="Times New Roman" w:hAnsi="Times New Roman" w:eastAsia="Times New Roman" w:cs="Times New Roman"/>
          <w:sz w:val="24"/>
          <w:szCs w:val="24"/>
        </w:rPr>
      </w:r>
      <w:bookmarkEnd w:id="242"/>
      <w:r>
        <w:rPr>
          <w:rFonts w:ascii="Times New Roman" w:hAnsi="Times New Roman" w:eastAsia="Times New Roman" w:cs="Times New Roman"/>
          <w:sz w:val="24"/>
          <w:szCs w:val="24"/>
        </w:rPr>
      </w:r>
      <w:bookmarkEnd w:id="243"/>
      <w:r>
        <w:rPr>
          <w:rFonts w:ascii="Times New Roman" w:hAnsi="Times New Roman" w:eastAsia="Times New Roman" w:cs="Times New Roman"/>
          <w:sz w:val="24"/>
          <w:szCs w:val="24"/>
        </w:rPr>
      </w:r>
      <w:bookmarkEnd w:id="244"/>
      <w:r>
        <w:rPr>
          <w:rFonts w:ascii="Times New Roman" w:hAnsi="Times New Roman" w:eastAsia="Times New Roman" w:cs="Times New Roman"/>
          <w:sz w:val="24"/>
          <w:szCs w:val="24"/>
        </w:rPr>
      </w:r>
      <w:bookmarkEnd w:id="245"/>
      <w:r>
        <w:rPr>
          <w:rFonts w:ascii="Times New Roman" w:hAnsi="Times New Roman" w:eastAsia="Times New Roman" w:cs="Times New Roman"/>
          <w:sz w:val="24"/>
          <w:szCs w:val="24"/>
        </w:rPr>
      </w:r>
      <w:bookmarkEnd w:id="246"/>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247" w:name="_Toc186223997"/>
      <w:r>
        <w:rPr>
          <w:rFonts w:ascii="Times New Roman" w:hAnsi="Times New Roman" w:eastAsia="Times New Roman" w:cs="Times New Roman"/>
          <w:sz w:val="24"/>
          <w:szCs w:val="24"/>
        </w:rPr>
        <w:t xml:space="preserve">Пояснения к </w:t>
      </w:r>
      <w:r>
        <w:rPr>
          <w:rFonts w:ascii="Times New Roman" w:hAnsi="Times New Roman" w:eastAsia="Times New Roman" w:cs="Times New Roman"/>
          <w:sz w:val="24"/>
          <w:szCs w:val="24"/>
        </w:rPr>
        <w:t xml:space="preserve">требованиям к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частникам</w:t>
      </w:r>
      <w:bookmarkEnd w:id="247"/>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r>
      <w:bookmarkStart w:id="248" w:name="_Hlk125628168"/>
      <w:r>
        <w:rPr>
          <w:rFonts w:ascii="Times New Roman" w:hAnsi="Times New Roman" w:eastAsia="Times New Roman" w:cs="Times New Roman"/>
          <w:sz w:val="24"/>
          <w:szCs w:val="24"/>
        </w:rPr>
        <w:t xml:space="preserve">Чтобы претендовать на победу</w:t>
      </w:r>
      <w:r>
        <w:rPr>
          <w:rFonts w:ascii="Times New Roman" w:hAnsi="Times New Roman" w:eastAsia="Times New Roman" w:cs="Times New Roman"/>
          <w:sz w:val="24"/>
          <w:szCs w:val="24"/>
        </w:rPr>
        <w:t xml:space="preserve"> в закупке и получение права заключить Договор с Заказчиком, Участник самостоятельно или Коллективный участник в целом должен отвечать нижеуказанным требованиям и включить в состав заявки документы, подтверждающие его соответствие установленным требованиям</w:t>
      </w:r>
      <w:r>
        <w:rPr>
          <w:rFonts w:ascii="Times New Roman" w:hAnsi="Times New Roman" w:eastAsia="Times New Roman" w:cs="Times New Roman"/>
          <w:sz w:val="24"/>
          <w:szCs w:val="24"/>
        </w:rPr>
        <w:t xml:space="preserve">.</w:t>
      </w:r>
      <w:bookmarkEnd w:id="248"/>
      <w:r>
        <w:rPr>
          <w:rFonts w:ascii="Times New Roman" w:hAnsi="Times New Roman" w:cs="Times New Roman"/>
          <w:sz w:val="24"/>
          <w:szCs w:val="24"/>
        </w:rPr>
      </w:r>
      <w:r>
        <w:rPr>
          <w:rFonts w:ascii="Times New Roman" w:hAnsi="Times New Roman" w:cs="Times New Roman"/>
          <w:sz w:val="24"/>
          <w:szCs w:val="24"/>
        </w:rPr>
      </w:r>
    </w:p>
    <w:p>
      <w:pPr>
        <w:pStyle w:val="1176"/>
        <w:spacing w:after="120"/>
        <w:rPr>
          <w:rFonts w:ascii="Times New Roman" w:hAnsi="Times New Roman" w:cs="Times New Roman"/>
          <w:sz w:val="24"/>
          <w:szCs w:val="24"/>
        </w:rPr>
      </w:pPr>
      <w:r>
        <w:rPr>
          <w:rFonts w:ascii="Times New Roman" w:hAnsi="Times New Roman" w:eastAsia="Times New Roman" w:cs="Times New Roman"/>
          <w:sz w:val="24"/>
          <w:szCs w:val="24"/>
        </w:rPr>
      </w:r>
      <w:bookmarkStart w:id="249" w:name="_Ref125361435"/>
      <w:r>
        <w:rPr>
          <w:rFonts w:ascii="Times New Roman" w:hAnsi="Times New Roman" w:eastAsia="Times New Roman" w:cs="Times New Roman"/>
          <w:sz w:val="24"/>
          <w:szCs w:val="24"/>
        </w:rPr>
      </w:r>
      <w:bookmarkStart w:id="250" w:name="_Ref125361590"/>
      <w:r>
        <w:rPr>
          <w:rFonts w:ascii="Times New Roman" w:hAnsi="Times New Roman" w:eastAsia="Times New Roman" w:cs="Times New Roman"/>
          <w:sz w:val="24"/>
          <w:szCs w:val="24"/>
        </w:rPr>
      </w:r>
      <w:bookmarkStart w:id="251" w:name="_Ref125361617"/>
      <w:r>
        <w:rPr>
          <w:rFonts w:ascii="Times New Roman" w:hAnsi="Times New Roman" w:eastAsia="Times New Roman" w:cs="Times New Roman"/>
          <w:sz w:val="24"/>
          <w:szCs w:val="24"/>
        </w:rPr>
      </w:r>
      <w:bookmarkStart w:id="252" w:name="_Ref125361832"/>
      <w:r>
        <w:rPr>
          <w:rFonts w:ascii="Times New Roman" w:hAnsi="Times New Roman" w:eastAsia="Times New Roman" w:cs="Times New Roman"/>
          <w:sz w:val="24"/>
          <w:szCs w:val="24"/>
        </w:rPr>
      </w:r>
      <w:bookmarkStart w:id="253" w:name="_Ref125361846"/>
      <w:r>
        <w:rPr>
          <w:rFonts w:ascii="Times New Roman" w:hAnsi="Times New Roman" w:eastAsia="Times New Roman" w:cs="Times New Roman"/>
          <w:sz w:val="24"/>
          <w:szCs w:val="24"/>
        </w:rPr>
      </w:r>
      <w:bookmarkStart w:id="254" w:name="_Ref125361926"/>
      <w:r>
        <w:rPr>
          <w:rFonts w:ascii="Times New Roman" w:hAnsi="Times New Roman" w:eastAsia="Times New Roman" w:cs="Times New Roman"/>
          <w:sz w:val="24"/>
          <w:szCs w:val="24"/>
        </w:rPr>
      </w:r>
      <w:bookmarkStart w:id="255" w:name="_Ref125366879"/>
      <w:r>
        <w:rPr>
          <w:rFonts w:ascii="Times New Roman" w:hAnsi="Times New Roman" w:eastAsia="Times New Roman" w:cs="Times New Roman"/>
          <w:sz w:val="24"/>
          <w:szCs w:val="24"/>
        </w:rPr>
      </w:r>
      <w:bookmarkStart w:id="256" w:name="_Ref125368812"/>
      <w:r>
        <w:rPr>
          <w:rFonts w:ascii="Times New Roman" w:hAnsi="Times New Roman" w:eastAsia="Times New Roman" w:cs="Times New Roman"/>
          <w:sz w:val="24"/>
          <w:szCs w:val="24"/>
        </w:rPr>
      </w:r>
      <w:bookmarkStart w:id="257" w:name="_Ref125368895"/>
      <w:r>
        <w:rPr>
          <w:rFonts w:ascii="Times New Roman" w:hAnsi="Times New Roman" w:eastAsia="Times New Roman" w:cs="Times New Roman"/>
          <w:sz w:val="24"/>
          <w:szCs w:val="24"/>
        </w:rPr>
      </w:r>
      <w:bookmarkStart w:id="258" w:name="_Ref125369088"/>
      <w:r>
        <w:rPr>
          <w:rFonts w:ascii="Times New Roman" w:hAnsi="Times New Roman" w:eastAsia="Times New Roman" w:cs="Times New Roman"/>
          <w:sz w:val="24"/>
          <w:szCs w:val="24"/>
        </w:rPr>
      </w:r>
      <w:bookmarkStart w:id="259" w:name="_Ref125370058"/>
      <w:r>
        <w:rPr>
          <w:rFonts w:ascii="Times New Roman" w:hAnsi="Times New Roman" w:eastAsia="Times New Roman" w:cs="Times New Roman"/>
          <w:sz w:val="24"/>
          <w:szCs w:val="24"/>
        </w:rPr>
      </w:r>
      <w:bookmarkStart w:id="260" w:name="_Ref125370064"/>
      <w:r>
        <w:rPr>
          <w:rFonts w:ascii="Times New Roman" w:hAnsi="Times New Roman" w:eastAsia="Times New Roman" w:cs="Times New Roman"/>
          <w:sz w:val="24"/>
          <w:szCs w:val="24"/>
        </w:rPr>
      </w:r>
      <w:bookmarkStart w:id="261" w:name="_Ref125370071"/>
      <w:r>
        <w:rPr>
          <w:rFonts w:ascii="Times New Roman" w:hAnsi="Times New Roman" w:eastAsia="Times New Roman" w:cs="Times New Roman"/>
          <w:sz w:val="24"/>
          <w:szCs w:val="24"/>
        </w:rPr>
      </w:r>
      <w:bookmarkStart w:id="262" w:name="_Toc186223998"/>
      <w:r>
        <w:rPr>
          <w:rFonts w:ascii="Times New Roman" w:hAnsi="Times New Roman" w:eastAsia="Times New Roman" w:cs="Times New Roman"/>
          <w:sz w:val="24"/>
          <w:szCs w:val="24"/>
        </w:rPr>
        <w:t xml:space="preserve">Обязательные требования</w:t>
      </w:r>
      <w:bookmarkEnd w:id="249"/>
      <w:r>
        <w:rPr>
          <w:rFonts w:ascii="Times New Roman" w:hAnsi="Times New Roman" w:eastAsia="Times New Roman" w:cs="Times New Roman"/>
          <w:sz w:val="24"/>
          <w:szCs w:val="24"/>
        </w:rPr>
      </w:r>
      <w:bookmarkEnd w:id="250"/>
      <w:r>
        <w:rPr>
          <w:rFonts w:ascii="Times New Roman" w:hAnsi="Times New Roman" w:eastAsia="Times New Roman" w:cs="Times New Roman"/>
          <w:sz w:val="24"/>
          <w:szCs w:val="24"/>
        </w:rPr>
      </w:r>
      <w:bookmarkEnd w:id="251"/>
      <w:r>
        <w:rPr>
          <w:rFonts w:ascii="Times New Roman" w:hAnsi="Times New Roman" w:eastAsia="Times New Roman" w:cs="Times New Roman"/>
          <w:sz w:val="24"/>
          <w:szCs w:val="24"/>
        </w:rPr>
      </w:r>
      <w:bookmarkEnd w:id="252"/>
      <w:r>
        <w:rPr>
          <w:rFonts w:ascii="Times New Roman" w:hAnsi="Times New Roman" w:eastAsia="Times New Roman" w:cs="Times New Roman"/>
          <w:sz w:val="24"/>
          <w:szCs w:val="24"/>
        </w:rPr>
      </w:r>
      <w:bookmarkEnd w:id="253"/>
      <w:r>
        <w:rPr>
          <w:rFonts w:ascii="Times New Roman" w:hAnsi="Times New Roman" w:eastAsia="Times New Roman" w:cs="Times New Roman"/>
          <w:sz w:val="24"/>
          <w:szCs w:val="24"/>
        </w:rPr>
      </w:r>
      <w:bookmarkEnd w:id="254"/>
      <w:r>
        <w:rPr>
          <w:rFonts w:ascii="Times New Roman" w:hAnsi="Times New Roman" w:eastAsia="Times New Roman" w:cs="Times New Roman"/>
          <w:sz w:val="24"/>
          <w:szCs w:val="24"/>
        </w:rPr>
      </w:r>
      <w:bookmarkEnd w:id="255"/>
      <w:r>
        <w:rPr>
          <w:rFonts w:ascii="Times New Roman" w:hAnsi="Times New Roman" w:eastAsia="Times New Roman" w:cs="Times New Roman"/>
          <w:sz w:val="24"/>
          <w:szCs w:val="24"/>
        </w:rPr>
      </w:r>
      <w:bookmarkEnd w:id="256"/>
      <w:r>
        <w:rPr>
          <w:rFonts w:ascii="Times New Roman" w:hAnsi="Times New Roman" w:eastAsia="Times New Roman" w:cs="Times New Roman"/>
          <w:sz w:val="24"/>
          <w:szCs w:val="24"/>
        </w:rPr>
      </w:r>
      <w:bookmarkEnd w:id="257"/>
      <w:r>
        <w:rPr>
          <w:rFonts w:ascii="Times New Roman" w:hAnsi="Times New Roman" w:eastAsia="Times New Roman" w:cs="Times New Roman"/>
          <w:sz w:val="24"/>
          <w:szCs w:val="24"/>
        </w:rPr>
      </w:r>
      <w:bookmarkEnd w:id="258"/>
      <w:r>
        <w:rPr>
          <w:rFonts w:ascii="Times New Roman" w:hAnsi="Times New Roman" w:eastAsia="Times New Roman" w:cs="Times New Roman"/>
          <w:sz w:val="24"/>
          <w:szCs w:val="24"/>
        </w:rPr>
      </w:r>
      <w:bookmarkEnd w:id="259"/>
      <w:r>
        <w:rPr>
          <w:rFonts w:ascii="Times New Roman" w:hAnsi="Times New Roman" w:eastAsia="Times New Roman" w:cs="Times New Roman"/>
          <w:sz w:val="24"/>
          <w:szCs w:val="24"/>
        </w:rPr>
      </w:r>
      <w:bookmarkEnd w:id="260"/>
      <w:r>
        <w:rPr>
          <w:rFonts w:ascii="Times New Roman" w:hAnsi="Times New Roman" w:eastAsia="Times New Roman" w:cs="Times New Roman"/>
          <w:sz w:val="24"/>
          <w:szCs w:val="24"/>
        </w:rPr>
      </w:r>
      <w:bookmarkEnd w:id="261"/>
      <w:r>
        <w:rPr>
          <w:rFonts w:ascii="Times New Roman" w:hAnsi="Times New Roman" w:eastAsia="Times New Roman" w:cs="Times New Roman"/>
          <w:sz w:val="24"/>
          <w:szCs w:val="24"/>
        </w:rPr>
      </w:r>
      <w:bookmarkEnd w:id="262"/>
      <w:r>
        <w:rPr>
          <w:rFonts w:ascii="Times New Roman" w:hAnsi="Times New Roman" w:cs="Times New Roman"/>
          <w:sz w:val="24"/>
          <w:szCs w:val="24"/>
        </w:rPr>
      </w:r>
      <w:r>
        <w:rPr>
          <w:rFonts w:ascii="Times New Roman" w:hAnsi="Times New Roman" w:cs="Times New Roman"/>
          <w:sz w:val="24"/>
          <w:szCs w:val="24"/>
        </w:rPr>
      </w:r>
    </w:p>
    <w:tbl>
      <w:tblPr>
        <w:tblStyle w:val="1202"/>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1"/>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t xml:space="preserve">п/п</w:t>
            </w:r>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181"/>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Участник</w:t>
            </w:r>
            <w:r>
              <w:rPr>
                <w:rFonts w:ascii="Times New Roman" w:hAnsi="Times New Roman" w:eastAsia="Times New Roman" w:cs="Times New Roman"/>
                <w:sz w:val="24"/>
                <w:szCs w:val="24"/>
              </w:rPr>
              <w:t xml:space="preserve">у</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181"/>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документам,</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подтверждающим соответствие Участника установленным требованиям</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181"/>
              <w:numPr>
                <w:ilvl w:val="0"/>
                <w:numId w:val="4"/>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63" w:name="_Ref125552433"/>
            <w:r>
              <w:rPr>
                <w:rFonts w:ascii="Times New Roman" w:hAnsi="Times New Roman" w:eastAsia="Times New Roman" w:cs="Times New Roman"/>
                <w:sz w:val="24"/>
                <w:szCs w:val="24"/>
              </w:rPr>
            </w:r>
            <w:bookmarkEnd w:id="263"/>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Участник должен обладать гражданской правоспособностью в полном объеме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заключения и исполнения Договора,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также должен обладать статусом «аккредитован»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Положением об аккредитации, либо являться лицом, указанным в пункте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3.11 Положения об аккредитации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181"/>
              <w:numPr>
                <w:ilvl w:val="0"/>
                <w:numId w:val="11"/>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В отношении гражданской правоспособности:</w:t>
            </w:r>
            <w:r>
              <w:rPr>
                <w:rFonts w:ascii="Times New Roman" w:hAnsi="Times New Roman" w:cs="Times New Roman"/>
                <w:sz w:val="24"/>
                <w:szCs w:val="24"/>
              </w:rPr>
            </w:r>
            <w:r>
              <w:rPr>
                <w:rFonts w:ascii="Times New Roman" w:hAnsi="Times New Roman" w:cs="Times New Roman"/>
                <w:sz w:val="24"/>
                <w:szCs w:val="24"/>
              </w:rPr>
            </w:r>
          </w:p>
          <w:p>
            <w:pPr>
              <w:pStyle w:val="1181"/>
              <w:numPr>
                <w:ilvl w:val="0"/>
                <w:numId w:val="40"/>
              </w:numPr>
              <w:ind w:left="568" w:hanging="284"/>
              <w:rPr>
                <w:rFonts w:ascii="Times New Roman" w:hAnsi="Times New Roman" w:cs="Times New Roman"/>
                <w:sz w:val="24"/>
                <w:szCs w:val="24"/>
              </w:rPr>
            </w:pPr>
            <w:r>
              <w:rPr>
                <w:rFonts w:ascii="Times New Roman" w:hAnsi="Times New Roman" w:eastAsia="Times New Roman" w:cs="Times New Roman"/>
                <w:sz w:val="24"/>
                <w:szCs w:val="24"/>
              </w:rPr>
              <w:t xml:space="preserve">если заявка подписывается лицом, действующим на основании доверенности, предоставляется электронный образ</w:t>
            </w:r>
            <w:r>
              <w:rPr>
                <w:rFonts w:ascii="Times New Roman" w:hAnsi="Times New Roman" w:eastAsia="Times New Roman" w:cs="Times New Roman"/>
                <w:sz w:val="24"/>
                <w:szCs w:val="24"/>
              </w:rPr>
              <w:t xml:space="preserve"> (файл в формате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lang w:val="en-US"/>
              </w:rPr>
              <w:t xml:space="preserve">pdf</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оригинала соответствующей доверенности либо ее нотариально заверенной копии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указанием правомочий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подписание заявки);</w:t>
            </w:r>
            <w:r>
              <w:rPr>
                <w:rFonts w:ascii="Times New Roman" w:hAnsi="Times New Roman" w:cs="Times New Roman"/>
                <w:sz w:val="24"/>
                <w:szCs w:val="24"/>
              </w:rPr>
            </w:r>
            <w:r>
              <w:rPr>
                <w:rFonts w:ascii="Times New Roman" w:hAnsi="Times New Roman" w:cs="Times New Roman"/>
                <w:sz w:val="24"/>
                <w:szCs w:val="24"/>
              </w:rPr>
            </w:r>
          </w:p>
          <w:p>
            <w:pPr>
              <w:pStyle w:val="1181"/>
              <w:numPr>
                <w:ilvl w:val="0"/>
                <w:numId w:val="11"/>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В отношении аккредитации:</w:t>
            </w:r>
            <w:r>
              <w:rPr>
                <w:rFonts w:ascii="Times New Roman" w:hAnsi="Times New Roman" w:cs="Times New Roman"/>
                <w:sz w:val="24"/>
                <w:szCs w:val="24"/>
              </w:rPr>
            </w:r>
            <w:r>
              <w:rPr>
                <w:rFonts w:ascii="Times New Roman" w:hAnsi="Times New Roman" w:cs="Times New Roman"/>
                <w:sz w:val="24"/>
                <w:szCs w:val="24"/>
              </w:rPr>
            </w:r>
          </w:p>
          <w:p>
            <w:pPr>
              <w:pStyle w:val="1181"/>
              <w:numPr>
                <w:ilvl w:val="0"/>
                <w:numId w:val="40"/>
              </w:numPr>
              <w:ind w:left="568" w:hanging="284"/>
              <w:rPr>
                <w:rFonts w:ascii="Times New Roman" w:hAnsi="Times New Roman" w:cs="Times New Roman"/>
                <w:sz w:val="24"/>
                <w:szCs w:val="24"/>
              </w:rPr>
            </w:pPr>
            <w:r>
              <w:rPr>
                <w:rFonts w:ascii="Times New Roman" w:hAnsi="Times New Roman" w:eastAsia="Times New Roman" w:cs="Times New Roman"/>
                <w:sz w:val="24"/>
                <w:szCs w:val="24"/>
              </w:rPr>
              <w:t xml:space="preserve">при</w:t>
            </w:r>
            <w:r>
              <w:rPr>
                <w:rFonts w:ascii="Times New Roman" w:hAnsi="Times New Roman" w:eastAsia="Times New Roman" w:cs="Times New Roman"/>
                <w:sz w:val="24"/>
                <w:szCs w:val="24"/>
              </w:rPr>
              <w:t xml:space="preserve"> наличи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у Участника на момент подачи заявки статуса «аккредитован» (по результатам ранее пройденной процедуры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 статуса «аккредитация не требуется» (в 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ранее направленными сведениями для включения записи в Реестр аккредитации), и при отсутствии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с момента подачи им </w:t>
            </w:r>
            <w:r>
              <w:rPr>
                <w:rFonts w:ascii="Times New Roman" w:hAnsi="Times New Roman" w:eastAsia="Times New Roman" w:cs="Times New Roman"/>
                <w:sz w:val="24"/>
                <w:szCs w:val="24"/>
              </w:rPr>
              <w:t xml:space="preserve">З</w:t>
            </w:r>
            <w:r>
              <w:rPr>
                <w:rFonts w:ascii="Times New Roman" w:hAnsi="Times New Roman" w:eastAsia="Times New Roman" w:cs="Times New Roman"/>
                <w:sz w:val="24"/>
                <w:szCs w:val="24"/>
              </w:rPr>
              <w:t xml:space="preserve">аявки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изменений, оказывающих влияние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соответствие его критериям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текущий статус),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w:t>
            </w:r>
            <w:r>
              <w:rPr>
                <w:rFonts w:ascii="Times New Roman" w:hAnsi="Times New Roman" w:eastAsia="Times New Roman" w:cs="Times New Roman"/>
                <w:sz w:val="24"/>
                <w:szCs w:val="24"/>
              </w:rPr>
              <w:t xml:space="preserve">З</w:t>
            </w:r>
            <w:r>
              <w:rPr>
                <w:rFonts w:ascii="Times New Roman" w:hAnsi="Times New Roman" w:eastAsia="Times New Roman" w:cs="Times New Roman"/>
                <w:sz w:val="24"/>
                <w:szCs w:val="24"/>
              </w:rPr>
              <w:t xml:space="preserve">аявке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 </w:t>
            </w: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екларация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составе Письма о подаче оферты </w:t>
            </w:r>
            <w:r>
              <w:rPr>
                <w:rFonts w:ascii="Times New Roman" w:hAnsi="Times New Roman" w:eastAsia="Times New Roman" w:cs="Times New Roman"/>
                <w:sz w:val="24"/>
                <w:szCs w:val="24"/>
              </w:rPr>
              <w:t xml:space="preserve">(форма </w:t>
            </w: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предоставление Заявки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не требуется</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numPr>
                <w:ilvl w:val="0"/>
                <w:numId w:val="40"/>
              </w:numPr>
              <w:ind w:left="568" w:hanging="284"/>
              <w:rPr>
                <w:rFonts w:ascii="Times New Roman" w:hAnsi="Times New Roman" w:cs="Times New Roman"/>
                <w:sz w:val="24"/>
                <w:szCs w:val="24"/>
              </w:rPr>
            </w:pPr>
            <w:r>
              <w:rPr>
                <w:rFonts w:ascii="Times New Roman" w:hAnsi="Times New Roman" w:eastAsia="Times New Roman" w:cs="Times New Roman"/>
                <w:sz w:val="24"/>
                <w:szCs w:val="24"/>
              </w:rPr>
              <w:t xml:space="preserve">при</w:t>
            </w:r>
            <w:r>
              <w:rPr>
                <w:rFonts w:ascii="Times New Roman" w:hAnsi="Times New Roman" w:eastAsia="Times New Roman" w:cs="Times New Roman"/>
                <w:sz w:val="24"/>
                <w:szCs w:val="24"/>
              </w:rPr>
              <w:t xml:space="preserve"> наличи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у Участника на момент подачи заявки статуса «аккредитован» (по результатам ранее пройденной процедуры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 статуса «аккредитация не требуется» (в 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ранее направленными сведениями для включения записи в Реестр аккредитации), и при наличии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момента подачи </w:t>
            </w:r>
            <w:r>
              <w:rPr>
                <w:rFonts w:ascii="Times New Roman" w:hAnsi="Times New Roman" w:eastAsia="Times New Roman" w:cs="Times New Roman"/>
                <w:sz w:val="24"/>
                <w:szCs w:val="24"/>
              </w:rPr>
              <w:t xml:space="preserve">З</w:t>
            </w:r>
            <w:r>
              <w:rPr>
                <w:rFonts w:ascii="Times New Roman" w:hAnsi="Times New Roman" w:eastAsia="Times New Roman" w:cs="Times New Roman"/>
                <w:sz w:val="24"/>
                <w:szCs w:val="24"/>
              </w:rPr>
              <w:t xml:space="preserve">аявки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изменений, оказывающих влияние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соответствие его критериям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текущий статус),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также следующих изменений: реорганизация, изменение наименования, места нахождения, единоличного исполнительного органа и прочих сведений, указанных ранее в Заявке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 </w:t>
            </w:r>
            <w:r>
              <w:rPr>
                <w:rFonts w:ascii="Times New Roman" w:hAnsi="Times New Roman" w:eastAsia="Times New Roman" w:cs="Times New Roman"/>
                <w:sz w:val="24"/>
                <w:szCs w:val="24"/>
              </w:rPr>
              <w:t xml:space="preserve">декларация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составе Письма о подаче оферты (форма </w:t>
            </w: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 </w:t>
            </w:r>
            <w:r>
              <w:rPr>
                <w:rFonts w:ascii="Times New Roman" w:hAnsi="Times New Roman" w:eastAsia="Times New Roman" w:cs="Times New Roman"/>
                <w:sz w:val="24"/>
                <w:szCs w:val="24"/>
              </w:rPr>
              <w:t xml:space="preserve">обновленная Заявка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по установленной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 форме (</w:t>
            </w:r>
            <w:hyperlink w:tooltip="#Прил10_ЗаявкаНаАккредитацию" w:anchor="Прил10_ЗаявкаНаАккредитацию" w:history="1">
              <w:r>
                <w:rPr>
                  <w:rStyle w:val="1205"/>
                  <w:rFonts w:ascii="Times New Roman" w:hAnsi="Times New Roman" w:eastAsia="Times New Roman" w:cs="Times New Roman"/>
                  <w:sz w:val="24"/>
                  <w:szCs w:val="24"/>
                </w:rPr>
                <w:t xml:space="preserve">Приложение № </w:t>
              </w:r>
              <w:r>
                <w:rPr>
                  <w:rStyle w:val="1205"/>
                  <w:rFonts w:ascii="Times New Roman" w:hAnsi="Times New Roman" w:eastAsia="Times New Roman" w:cs="Times New Roman"/>
                  <w:sz w:val="24"/>
                  <w:szCs w:val="24"/>
                </w:rPr>
                <w:t xml:space="preserve">1</w:t>
              </w:r>
              <w:r>
                <w:rPr>
                  <w:rStyle w:val="1205"/>
                  <w:rFonts w:ascii="Times New Roman" w:hAnsi="Times New Roman" w:eastAsia="Times New Roman" w:cs="Times New Roman"/>
                  <w:sz w:val="24"/>
                  <w:szCs w:val="24"/>
                </w:rPr>
                <w:t xml:space="preserve">0</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numPr>
                <w:ilvl w:val="0"/>
                <w:numId w:val="40"/>
              </w:numPr>
              <w:ind w:left="568" w:hanging="284"/>
              <w:rPr>
                <w:rFonts w:ascii="Times New Roman" w:hAnsi="Times New Roman" w:cs="Times New Roman"/>
                <w:sz w:val="24"/>
                <w:szCs w:val="24"/>
              </w:rPr>
            </w:pPr>
            <w:r>
              <w:rPr>
                <w:rFonts w:ascii="Times New Roman" w:hAnsi="Times New Roman" w:eastAsia="Times New Roman" w:cs="Times New Roman"/>
                <w:sz w:val="24"/>
                <w:szCs w:val="24"/>
              </w:rPr>
              <w:t xml:space="preserve">при </w:t>
            </w:r>
            <w:r>
              <w:rPr>
                <w:rFonts w:ascii="Times New Roman" w:hAnsi="Times New Roman" w:eastAsia="Times New Roman" w:cs="Times New Roman"/>
                <w:sz w:val="24"/>
                <w:szCs w:val="24"/>
              </w:rPr>
              <w:t xml:space="preserve">отсутствии у Участника на момент подачи заявки статуса «аккредитован» (</w:t>
            </w:r>
            <w:r>
              <w:rPr>
                <w:rFonts w:ascii="Times New Roman" w:hAnsi="Times New Roman" w:eastAsia="Times New Roman" w:cs="Times New Roman"/>
                <w:sz w:val="24"/>
                <w:szCs w:val="24"/>
              </w:rPr>
              <w:t xml:space="preserve">при условии, что Участник </w:t>
            </w:r>
            <w:r>
              <w:rPr>
                <w:rFonts w:ascii="Times New Roman" w:hAnsi="Times New Roman" w:eastAsia="Times New Roman" w:cs="Times New Roman"/>
                <w:sz w:val="24"/>
                <w:szCs w:val="24"/>
              </w:rPr>
              <w:t xml:space="preserve">ранее</w:t>
            </w:r>
            <w:r>
              <w:rPr>
                <w:rFonts w:ascii="Times New Roman" w:hAnsi="Times New Roman" w:eastAsia="Times New Roman" w:cs="Times New Roman"/>
                <w:sz w:val="24"/>
                <w:szCs w:val="24"/>
              </w:rPr>
              <w:t xml:space="preserve"> направил</w:t>
            </w:r>
            <w:r>
              <w:rPr>
                <w:rFonts w:ascii="Times New Roman" w:hAnsi="Times New Roman" w:eastAsia="Times New Roman" w:cs="Times New Roman"/>
                <w:sz w:val="24"/>
                <w:szCs w:val="24"/>
              </w:rPr>
              <w:t xml:space="preserve"> Заявку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но на момент подачи заявки на участие в текущей закупке результаты проверки еще не известны (отсутствует соответствующая запись в Реестре аккредитации)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декларация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составе Письма о подаче оферты (форма </w:t>
            </w: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предоставление Заявки на аккредитацию не требуется</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numPr>
                <w:ilvl w:val="0"/>
                <w:numId w:val="40"/>
              </w:numPr>
              <w:ind w:left="568" w:hanging="284"/>
              <w:rPr>
                <w:rFonts w:ascii="Times New Roman" w:hAnsi="Times New Roman" w:cs="Times New Roman"/>
                <w:sz w:val="24"/>
                <w:szCs w:val="24"/>
              </w:rPr>
            </w:pPr>
            <w:r>
              <w:rPr>
                <w:rFonts w:ascii="Times New Roman" w:hAnsi="Times New Roman" w:eastAsia="Times New Roman" w:cs="Times New Roman"/>
                <w:sz w:val="24"/>
                <w:szCs w:val="24"/>
              </w:rPr>
              <w:t xml:space="preserve">при</w:t>
            </w:r>
            <w:r>
              <w:rPr>
                <w:rFonts w:ascii="Times New Roman" w:hAnsi="Times New Roman" w:eastAsia="Times New Roman" w:cs="Times New Roman"/>
                <w:sz w:val="24"/>
                <w:szCs w:val="24"/>
              </w:rPr>
              <w:t xml:space="preserve"> отсутстви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у Участника на момент подачи заявки статуса «аккредитован» </w:t>
            </w:r>
            <w:r>
              <w:rPr>
                <w:rFonts w:ascii="Times New Roman" w:hAnsi="Times New Roman" w:eastAsia="Times New Roman" w:cs="Times New Roman"/>
                <w:sz w:val="24"/>
                <w:szCs w:val="24"/>
              </w:rPr>
              <w:t xml:space="preserve">(не проходил ранее процедуру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w:t>
            </w:r>
            <w:r>
              <w:rPr>
                <w:rFonts w:ascii="Times New Roman" w:hAnsi="Times New Roman" w:eastAsia="Times New Roman" w:cs="Times New Roman"/>
                <w:sz w:val="24"/>
                <w:szCs w:val="24"/>
              </w:rPr>
              <w:t xml:space="preserve"> или наличия </w:t>
            </w:r>
            <w:r>
              <w:rPr>
                <w:rFonts w:ascii="Times New Roman" w:hAnsi="Times New Roman" w:eastAsia="Times New Roman" w:cs="Times New Roman"/>
                <w:sz w:val="24"/>
                <w:szCs w:val="24"/>
              </w:rPr>
              <w:t xml:space="preserve">у Участника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статуса </w:t>
            </w:r>
            <w:r>
              <w:rPr>
                <w:rFonts w:ascii="Times New Roman" w:hAnsi="Times New Roman" w:eastAsia="Times New Roman" w:cs="Times New Roman"/>
                <w:sz w:val="24"/>
                <w:szCs w:val="24"/>
              </w:rPr>
              <w:t xml:space="preserve">«не аккредитован» (по результатам ранее пройденной процедуры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а также для лиц, указанных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пункте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3.11 Положения об</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аккредитации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ккредитация не требуется), но которые ранее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направляли соответствующие сведения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включения записи в Реестр аккредитации </w:t>
            </w:r>
            <w:r>
              <w:rPr>
                <w:rFonts w:ascii="Times New Roman" w:hAnsi="Times New Roman" w:eastAsia="Times New Roman" w:cs="Times New Roman"/>
                <w:sz w:val="24"/>
                <w:szCs w:val="24"/>
              </w:rPr>
              <w:t xml:space="preserve">– декларация в составе Письма о подаче оферты (форма </w:t>
            </w: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t xml:space="preserve">) (</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 и </w:t>
            </w:r>
            <w:r>
              <w:rPr>
                <w:rFonts w:ascii="Times New Roman" w:hAnsi="Times New Roman" w:eastAsia="Times New Roman" w:cs="Times New Roman"/>
                <w:sz w:val="24"/>
                <w:szCs w:val="24"/>
              </w:rPr>
              <w:t xml:space="preserve">Заявка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установленной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о закупке форме </w:t>
            </w:r>
            <w:r>
              <w:rPr>
                <w:rFonts w:ascii="Times New Roman" w:hAnsi="Times New Roman" w:eastAsia="Times New Roman" w:cs="Times New Roman"/>
                <w:sz w:val="24"/>
                <w:szCs w:val="24"/>
              </w:rPr>
              <w:t xml:space="preserve">(</w:t>
            </w:r>
            <w:hyperlink w:tooltip="#Прил10_ЗаявкаНаАккредитацию" w:anchor="Прил10_ЗаявкаНаАккредитацию" w:history="1">
              <w:r>
                <w:rPr>
                  <w:rStyle w:val="1205"/>
                  <w:rFonts w:ascii="Times New Roman" w:hAnsi="Times New Roman" w:eastAsia="Times New Roman" w:cs="Times New Roman"/>
                  <w:sz w:val="24"/>
                  <w:szCs w:val="24"/>
                </w:rPr>
                <w:t xml:space="preserve">Приложение № 10</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left="284"/>
              <w:rPr>
                <w:rFonts w:ascii="Times New Roman" w:hAnsi="Times New Roman" w:cs="Times New Roman"/>
                <w:sz w:val="24"/>
                <w:szCs w:val="24"/>
              </w:rPr>
            </w:pPr>
            <w:r>
              <w:rPr>
                <w:rFonts w:ascii="Times New Roman" w:hAnsi="Times New Roman" w:eastAsia="Times New Roman" w:cs="Times New Roman"/>
                <w:sz w:val="24"/>
                <w:szCs w:val="24"/>
              </w:rPr>
              <w:t xml:space="preserve">В случае заинтересованности Участника в дополнительной</w:t>
            </w:r>
            <w:r>
              <w:rPr>
                <w:rFonts w:ascii="Times New Roman" w:hAnsi="Times New Roman" w:eastAsia="Times New Roman" w:cs="Times New Roman"/>
                <w:sz w:val="24"/>
                <w:szCs w:val="24"/>
              </w:rPr>
              <w:t xml:space="preserve"> оценке его финансового состояния, при условии отсутствия опубликованной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государственном информационном ресурсе бухгалтерской (финансовой) отчетности организаций (</w:t>
            </w:r>
            <w:r>
              <w:rPr>
                <w:rFonts w:ascii="Times New Roman" w:hAnsi="Times New Roman" w:eastAsia="Times New Roman" w:cs="Times New Roman"/>
                <w:sz w:val="24"/>
                <w:szCs w:val="24"/>
              </w:rPr>
              <w:t xml:space="preserve">https://bo.nalog.ru</w:t>
            </w:r>
            <w:r>
              <w:rPr>
                <w:rFonts w:ascii="Times New Roman" w:hAnsi="Times New Roman" w:eastAsia="Times New Roman" w:cs="Times New Roman"/>
                <w:sz w:val="24"/>
                <w:szCs w:val="24"/>
              </w:rPr>
              <w:t xml:space="preserve">), к Заявке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аккредитацию также прилагается электронная копия бухгалтерского баланса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ОКУД</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0710001</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 отчета о финансовых результатах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ОКУД</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0710002</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 последний завершенный финансовый год,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отметкой налогового органа о приеме или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приложением квитанции о приеме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извещения о вводе сведений налоговым органом. Указанные документы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являются обязательными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подаче в рамках процедуры </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ккредитации и предоставляются по желанию Участника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181"/>
              <w:numPr>
                <w:ilvl w:val="0"/>
                <w:numId w:val="4"/>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64" w:name="_Ref139028406"/>
            <w:r>
              <w:rPr>
                <w:rFonts w:ascii="Times New Roman" w:hAnsi="Times New Roman" w:eastAsia="Times New Roman" w:cs="Times New Roman"/>
                <w:sz w:val="24"/>
                <w:szCs w:val="24"/>
              </w:rPr>
            </w:r>
            <w:bookmarkEnd w:id="264"/>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Сведения об Участнике должны отсутствовать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перечне юридических лиц,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отношении которых применяются специальные экономические меры, утвержденном Постановлением Правительства Российской Федерации от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11.05.2022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851</w:t>
            </w:r>
            <w:r>
              <w:rPr>
                <w:rStyle w:val="1189"/>
                <w:rFonts w:ascii="Times New Roman" w:hAnsi="Times New Roman" w:eastAsia="Times New Roman" w:cs="Times New Roman"/>
                <w:sz w:val="24"/>
                <w:szCs w:val="24"/>
              </w:rPr>
              <w:footnoteReference w:id="13"/>
            </w:r>
            <w:r>
              <w:rPr>
                <w:rFonts w:ascii="Times New Roman" w:hAnsi="Times New Roman" w:eastAsia="Times New Roman" w:cs="Times New Roman"/>
                <w:sz w:val="24"/>
                <w:szCs w:val="24"/>
              </w:rPr>
              <w:t xml:space="preserve">, а также Участник 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должен являться подконтрольной организацией данных юридических лиц</w:t>
            </w:r>
            <w:r>
              <w:rPr>
                <w:rStyle w:val="1189"/>
                <w:rFonts w:ascii="Times New Roman" w:hAnsi="Times New Roman" w:eastAsia="Times New Roman" w:cs="Times New Roman"/>
                <w:sz w:val="24"/>
                <w:szCs w:val="24"/>
              </w:rPr>
              <w:footnoteReference w:id="14"/>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Декларация о соответствии Участника данному требованию в составе Письма о подаче оферты </w:t>
            </w:r>
            <w:r>
              <w:rPr>
                <w:rFonts w:ascii="Times New Roman" w:hAnsi="Times New Roman" w:eastAsia="Times New Roman" w:cs="Times New Roman"/>
                <w:sz w:val="24"/>
                <w:szCs w:val="24"/>
              </w:rPr>
              <w:t xml:space="preserve">(форма 2)</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(В рамках рассмотрения заявок </w:t>
            </w:r>
            <w:r>
              <w:rPr>
                <w:rFonts w:ascii="Times New Roman" w:hAnsi="Times New Roman" w:eastAsia="Times New Roman" w:cs="Times New Roman"/>
                <w:i/>
                <w:iCs/>
                <w:sz w:val="24"/>
                <w:szCs w:val="24"/>
              </w:rPr>
              <w:t xml:space="preserve">и (или) перед заключением договора </w:t>
            </w:r>
            <w:r>
              <w:rPr>
                <w:rFonts w:ascii="Times New Roman" w:hAnsi="Times New Roman" w:eastAsia="Times New Roman" w:cs="Times New Roman"/>
                <w:i/>
                <w:iCs/>
                <w:sz w:val="24"/>
                <w:szCs w:val="24"/>
              </w:rPr>
              <w:t xml:space="preserve">Организатор проверяет наличие информации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851 «О мерах по</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реализации Указа Президента Российской Федерации от 3 мая 2022</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г. N</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252».)</w:t>
            </w:r>
            <w:r>
              <w:rPr>
                <w:rFonts w:ascii="Times New Roman" w:hAnsi="Times New Roman" w:cs="Times New Roman"/>
                <w:i/>
                <w:iCs/>
                <w:sz w:val="24"/>
                <w:szCs w:val="24"/>
              </w:rPr>
            </w:r>
            <w:r>
              <w:rPr>
                <w:rFonts w:ascii="Times New Roman" w:hAnsi="Times New Roman" w:cs="Times New Roman"/>
                <w:i/>
                <w:iCs/>
                <w:sz w:val="24"/>
                <w:szCs w:val="24"/>
              </w:rPr>
            </w:r>
          </w:p>
        </w:tc>
      </w:tr>
      <w:tr>
        <w:tblPrEx/>
        <w:trPr/>
        <w:tc>
          <w:tcPr>
            <w:tcW w:w="1129" w:type="dxa"/>
            <w:textDirection w:val="lrTb"/>
            <w:noWrap w:val="false"/>
          </w:tcPr>
          <w:p>
            <w:pPr>
              <w:pStyle w:val="1181"/>
              <w:numPr>
                <w:ilvl w:val="0"/>
                <w:numId w:val="4"/>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68" w:name="_Ref186118246"/>
            <w:r>
              <w:rPr>
                <w:rFonts w:ascii="Times New Roman" w:hAnsi="Times New Roman" w:eastAsia="Times New Roman" w:cs="Times New Roman"/>
                <w:sz w:val="24"/>
                <w:szCs w:val="24"/>
              </w:rPr>
            </w:r>
            <w:bookmarkEnd w:id="268"/>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Если в 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установлен режим запрета закупки иностранной продукции и предметом </w:t>
            </w:r>
            <w:r>
              <w:rPr>
                <w:rFonts w:ascii="Times New Roman" w:hAnsi="Times New Roman" w:eastAsia="Times New Roman" w:cs="Times New Roman"/>
                <w:sz w:val="24"/>
                <w:szCs w:val="24"/>
              </w:rPr>
              <w:t xml:space="preserve">закупки является оказание услуг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 выполнение работ (в том числе с поставкой товаров при выполнении закупаемых работ и (или) оказании закупаемых услуг), то Участник должен быть российским лицом:</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Декларация о соответствии Участника данному требованию в составе Письма о подаче оферты </w:t>
            </w:r>
            <w:r>
              <w:rPr>
                <w:rFonts w:ascii="Times New Roman" w:hAnsi="Times New Roman" w:eastAsia="Times New Roman" w:cs="Times New Roman"/>
                <w:sz w:val="24"/>
                <w:szCs w:val="24"/>
              </w:rPr>
              <w:t xml:space="preserve">(форма 2)</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(В рамках рассмотрения заявок Организатор на основании результатов аккредитации проверяет на соответствие данному требованию.)</w:t>
            </w:r>
            <w:r>
              <w:rPr>
                <w:rFonts w:ascii="Times New Roman" w:hAnsi="Times New Roman" w:cs="Times New Roman"/>
                <w:i/>
                <w:iCs/>
                <w:sz w:val="24"/>
                <w:szCs w:val="24"/>
              </w:rPr>
            </w:r>
            <w:r>
              <w:rPr>
                <w:rFonts w:ascii="Times New Roman" w:hAnsi="Times New Roman" w:cs="Times New Roman"/>
                <w:i/>
                <w:iCs/>
                <w:sz w:val="24"/>
                <w:szCs w:val="24"/>
              </w:rPr>
            </w:r>
          </w:p>
        </w:tc>
      </w:tr>
      <w:tr>
        <w:tblPrEx/>
        <w:trPr/>
        <w:tc>
          <w:tcPr>
            <w:tcW w:w="1129" w:type="dxa"/>
            <w:textDirection w:val="lrTb"/>
            <w:noWrap w:val="false"/>
          </w:tcPr>
          <w:p>
            <w:pPr>
              <w:pStyle w:val="1181"/>
              <w:numPr>
                <w:ilvl w:val="0"/>
                <w:numId w:val="4"/>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269" w:name="_Ref186118250"/>
            <w:r>
              <w:rPr>
                <w:rFonts w:ascii="Times New Roman" w:hAnsi="Times New Roman" w:eastAsia="Times New Roman" w:cs="Times New Roman"/>
                <w:sz w:val="24"/>
                <w:szCs w:val="24"/>
              </w:rPr>
            </w:r>
            <w:bookmarkEnd w:id="269"/>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Если в подразделе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установлен режим ограничения закупки иностранной продукции или режим преимущества российской продукции и предметом закупки является оказание услуг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 выполнение работ (в том числе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поставкой товаров при выполнении закупаемых работ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 оказании закупаемых услуг), то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 должен указать свою принадлежность – Участник является иностранным лицом или российским лицом:</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Декларация о соответствии Участника данному требованию в составе Письма о подаче оферты </w:t>
            </w:r>
            <w:r>
              <w:rPr>
                <w:rFonts w:ascii="Times New Roman" w:hAnsi="Times New Roman" w:eastAsia="Times New Roman" w:cs="Times New Roman"/>
                <w:sz w:val="24"/>
                <w:szCs w:val="24"/>
              </w:rPr>
              <w:t xml:space="preserve">(форма 2)</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(В рамках рассмотрения заявок Организатор на основании результатов аккредитации проверяет на соответствие данному требованию.)</w:t>
            </w:r>
            <w:r>
              <w:rPr>
                <w:rFonts w:ascii="Times New Roman" w:hAnsi="Times New Roman" w:cs="Times New Roman"/>
                <w:i/>
                <w:iCs/>
                <w:sz w:val="24"/>
                <w:szCs w:val="24"/>
              </w:rPr>
            </w:r>
            <w:r>
              <w:rPr>
                <w:rFonts w:ascii="Times New Roman" w:hAnsi="Times New Roman" w:cs="Times New Roman"/>
                <w:i/>
                <w:iCs/>
                <w:sz w:val="24"/>
                <w:szCs w:val="24"/>
              </w:rPr>
            </w:r>
          </w:p>
        </w:tc>
      </w:tr>
    </w:tbl>
    <w:p>
      <w:pPr>
        <w:pStyle w:val="1176"/>
        <w:spacing w:after="120"/>
        <w:rPr>
          <w:rFonts w:ascii="Times New Roman" w:hAnsi="Times New Roman" w:cs="Times New Roman"/>
          <w:sz w:val="24"/>
          <w:szCs w:val="24"/>
        </w:rPr>
      </w:pPr>
      <w:r>
        <w:rPr>
          <w:rFonts w:ascii="Times New Roman" w:hAnsi="Times New Roman" w:eastAsia="Times New Roman" w:cs="Times New Roman"/>
          <w:sz w:val="24"/>
          <w:szCs w:val="24"/>
        </w:rPr>
      </w:r>
      <w:bookmarkStart w:id="270" w:name="_Ref125361442"/>
      <w:r>
        <w:rPr>
          <w:rFonts w:ascii="Times New Roman" w:hAnsi="Times New Roman" w:eastAsia="Times New Roman" w:cs="Times New Roman"/>
          <w:sz w:val="24"/>
          <w:szCs w:val="24"/>
        </w:rPr>
      </w:r>
      <w:bookmarkStart w:id="271" w:name="_Ref125361633"/>
      <w:r>
        <w:rPr>
          <w:rFonts w:ascii="Times New Roman" w:hAnsi="Times New Roman" w:eastAsia="Times New Roman" w:cs="Times New Roman"/>
          <w:sz w:val="24"/>
          <w:szCs w:val="24"/>
        </w:rPr>
      </w:r>
      <w:bookmarkStart w:id="272" w:name="_Ref125361671"/>
      <w:r>
        <w:rPr>
          <w:rFonts w:ascii="Times New Roman" w:hAnsi="Times New Roman" w:eastAsia="Times New Roman" w:cs="Times New Roman"/>
          <w:sz w:val="24"/>
          <w:szCs w:val="24"/>
        </w:rPr>
      </w:r>
      <w:bookmarkStart w:id="273" w:name="_Ref125361869"/>
      <w:r>
        <w:rPr>
          <w:rFonts w:ascii="Times New Roman" w:hAnsi="Times New Roman" w:eastAsia="Times New Roman" w:cs="Times New Roman"/>
          <w:sz w:val="24"/>
          <w:szCs w:val="24"/>
        </w:rPr>
      </w:r>
      <w:bookmarkStart w:id="274" w:name="_Ref125361937"/>
      <w:r>
        <w:rPr>
          <w:rFonts w:ascii="Times New Roman" w:hAnsi="Times New Roman" w:eastAsia="Times New Roman" w:cs="Times New Roman"/>
          <w:sz w:val="24"/>
          <w:szCs w:val="24"/>
        </w:rPr>
      </w:r>
      <w:bookmarkStart w:id="275" w:name="_Ref125365459"/>
      <w:r>
        <w:rPr>
          <w:rFonts w:ascii="Times New Roman" w:hAnsi="Times New Roman" w:eastAsia="Times New Roman" w:cs="Times New Roman"/>
          <w:sz w:val="24"/>
          <w:szCs w:val="24"/>
        </w:rPr>
      </w:r>
      <w:bookmarkStart w:id="276" w:name="_Ref125367521"/>
      <w:r>
        <w:rPr>
          <w:rFonts w:ascii="Times New Roman" w:hAnsi="Times New Roman" w:eastAsia="Times New Roman" w:cs="Times New Roman"/>
          <w:sz w:val="24"/>
          <w:szCs w:val="24"/>
        </w:rPr>
      </w:r>
      <w:bookmarkStart w:id="277" w:name="_Ref125367539"/>
      <w:r>
        <w:rPr>
          <w:rFonts w:ascii="Times New Roman" w:hAnsi="Times New Roman" w:eastAsia="Times New Roman" w:cs="Times New Roman"/>
          <w:sz w:val="24"/>
          <w:szCs w:val="24"/>
        </w:rPr>
      </w:r>
      <w:bookmarkStart w:id="278" w:name="_Ref125368818"/>
      <w:r>
        <w:rPr>
          <w:rFonts w:ascii="Times New Roman" w:hAnsi="Times New Roman" w:eastAsia="Times New Roman" w:cs="Times New Roman"/>
          <w:sz w:val="24"/>
          <w:szCs w:val="24"/>
        </w:rPr>
      </w:r>
      <w:bookmarkStart w:id="279" w:name="_Ref125368901"/>
      <w:r>
        <w:rPr>
          <w:rFonts w:ascii="Times New Roman" w:hAnsi="Times New Roman" w:eastAsia="Times New Roman" w:cs="Times New Roman"/>
          <w:sz w:val="24"/>
          <w:szCs w:val="24"/>
        </w:rPr>
      </w:r>
      <w:bookmarkStart w:id="280" w:name="_Ref125368916"/>
      <w:r>
        <w:rPr>
          <w:rFonts w:ascii="Times New Roman" w:hAnsi="Times New Roman" w:eastAsia="Times New Roman" w:cs="Times New Roman"/>
          <w:sz w:val="24"/>
          <w:szCs w:val="24"/>
        </w:rPr>
      </w:r>
      <w:bookmarkStart w:id="281" w:name="_Ref125369099"/>
      <w:r>
        <w:rPr>
          <w:rFonts w:ascii="Times New Roman" w:hAnsi="Times New Roman" w:eastAsia="Times New Roman" w:cs="Times New Roman"/>
          <w:sz w:val="24"/>
          <w:szCs w:val="24"/>
        </w:rPr>
      </w:r>
      <w:bookmarkStart w:id="282" w:name="_Ref125370079"/>
      <w:r>
        <w:rPr>
          <w:rFonts w:ascii="Times New Roman" w:hAnsi="Times New Roman" w:eastAsia="Times New Roman" w:cs="Times New Roman"/>
          <w:sz w:val="24"/>
          <w:szCs w:val="24"/>
        </w:rPr>
      </w:r>
      <w:bookmarkStart w:id="283" w:name="_Ref125709153"/>
      <w:r>
        <w:rPr>
          <w:rFonts w:ascii="Times New Roman" w:hAnsi="Times New Roman" w:eastAsia="Times New Roman" w:cs="Times New Roman"/>
          <w:sz w:val="24"/>
          <w:szCs w:val="24"/>
        </w:rPr>
      </w:r>
      <w:bookmarkStart w:id="284" w:name="_Ref125709250"/>
      <w:r>
        <w:rPr>
          <w:rFonts w:ascii="Times New Roman" w:hAnsi="Times New Roman" w:eastAsia="Times New Roman" w:cs="Times New Roman"/>
          <w:sz w:val="24"/>
          <w:szCs w:val="24"/>
        </w:rPr>
      </w:r>
      <w:bookmarkStart w:id="285" w:name="_Ref125709401"/>
      <w:r>
        <w:rPr>
          <w:rFonts w:ascii="Times New Roman" w:hAnsi="Times New Roman" w:eastAsia="Times New Roman" w:cs="Times New Roman"/>
          <w:sz w:val="24"/>
          <w:szCs w:val="24"/>
        </w:rPr>
      </w:r>
      <w:bookmarkStart w:id="286" w:name="_Ref125709888"/>
      <w:r>
        <w:rPr>
          <w:rFonts w:ascii="Times New Roman" w:hAnsi="Times New Roman" w:eastAsia="Times New Roman" w:cs="Times New Roman"/>
          <w:sz w:val="24"/>
          <w:szCs w:val="24"/>
        </w:rPr>
      </w:r>
      <w:bookmarkStart w:id="287" w:name="_Toc186223999"/>
      <w:r>
        <w:rPr>
          <w:rFonts w:ascii="Times New Roman" w:hAnsi="Times New Roman" w:eastAsia="Times New Roman" w:cs="Times New Roman"/>
          <w:sz w:val="24"/>
          <w:szCs w:val="24"/>
        </w:rPr>
        <w:t xml:space="preserve">Специальные требования</w:t>
      </w:r>
      <w:bookmarkEnd w:id="270"/>
      <w:r>
        <w:rPr>
          <w:rFonts w:ascii="Times New Roman" w:hAnsi="Times New Roman" w:eastAsia="Times New Roman" w:cs="Times New Roman"/>
          <w:sz w:val="24"/>
          <w:szCs w:val="24"/>
        </w:rPr>
      </w:r>
      <w:bookmarkEnd w:id="271"/>
      <w:r>
        <w:rPr>
          <w:rFonts w:ascii="Times New Roman" w:hAnsi="Times New Roman" w:eastAsia="Times New Roman" w:cs="Times New Roman"/>
          <w:sz w:val="24"/>
          <w:szCs w:val="24"/>
        </w:rPr>
      </w:r>
      <w:bookmarkEnd w:id="272"/>
      <w:r>
        <w:rPr>
          <w:rFonts w:ascii="Times New Roman" w:hAnsi="Times New Roman" w:eastAsia="Times New Roman" w:cs="Times New Roman"/>
          <w:sz w:val="24"/>
          <w:szCs w:val="24"/>
        </w:rPr>
      </w:r>
      <w:bookmarkEnd w:id="273"/>
      <w:r>
        <w:rPr>
          <w:rFonts w:ascii="Times New Roman" w:hAnsi="Times New Roman" w:eastAsia="Times New Roman" w:cs="Times New Roman"/>
          <w:sz w:val="24"/>
          <w:szCs w:val="24"/>
        </w:rPr>
      </w:r>
      <w:bookmarkEnd w:id="274"/>
      <w:r>
        <w:rPr>
          <w:rFonts w:ascii="Times New Roman" w:hAnsi="Times New Roman" w:eastAsia="Times New Roman" w:cs="Times New Roman"/>
          <w:sz w:val="24"/>
          <w:szCs w:val="24"/>
        </w:rPr>
      </w:r>
      <w:bookmarkEnd w:id="275"/>
      <w:r>
        <w:rPr>
          <w:rFonts w:ascii="Times New Roman" w:hAnsi="Times New Roman" w:eastAsia="Times New Roman" w:cs="Times New Roman"/>
          <w:sz w:val="24"/>
          <w:szCs w:val="24"/>
        </w:rPr>
      </w:r>
      <w:bookmarkEnd w:id="276"/>
      <w:r>
        <w:rPr>
          <w:rFonts w:ascii="Times New Roman" w:hAnsi="Times New Roman" w:eastAsia="Times New Roman" w:cs="Times New Roman"/>
          <w:sz w:val="24"/>
          <w:szCs w:val="24"/>
        </w:rPr>
      </w:r>
      <w:bookmarkEnd w:id="277"/>
      <w:r>
        <w:rPr>
          <w:rFonts w:ascii="Times New Roman" w:hAnsi="Times New Roman" w:eastAsia="Times New Roman" w:cs="Times New Roman"/>
          <w:sz w:val="24"/>
          <w:szCs w:val="24"/>
        </w:rPr>
      </w:r>
      <w:bookmarkEnd w:id="278"/>
      <w:r>
        <w:rPr>
          <w:rFonts w:ascii="Times New Roman" w:hAnsi="Times New Roman" w:eastAsia="Times New Roman" w:cs="Times New Roman"/>
          <w:sz w:val="24"/>
          <w:szCs w:val="24"/>
        </w:rPr>
      </w:r>
      <w:bookmarkEnd w:id="279"/>
      <w:r>
        <w:rPr>
          <w:rFonts w:ascii="Times New Roman" w:hAnsi="Times New Roman" w:eastAsia="Times New Roman" w:cs="Times New Roman"/>
          <w:sz w:val="24"/>
          <w:szCs w:val="24"/>
        </w:rPr>
      </w:r>
      <w:bookmarkEnd w:id="280"/>
      <w:r>
        <w:rPr>
          <w:rFonts w:ascii="Times New Roman" w:hAnsi="Times New Roman" w:eastAsia="Times New Roman" w:cs="Times New Roman"/>
          <w:sz w:val="24"/>
          <w:szCs w:val="24"/>
        </w:rPr>
      </w:r>
      <w:bookmarkEnd w:id="281"/>
      <w:r>
        <w:rPr>
          <w:rFonts w:ascii="Times New Roman" w:hAnsi="Times New Roman" w:eastAsia="Times New Roman" w:cs="Times New Roman"/>
          <w:sz w:val="24"/>
          <w:szCs w:val="24"/>
        </w:rPr>
      </w:r>
      <w:bookmarkEnd w:id="282"/>
      <w:r>
        <w:rPr>
          <w:rFonts w:ascii="Times New Roman" w:hAnsi="Times New Roman" w:eastAsia="Times New Roman" w:cs="Times New Roman"/>
          <w:sz w:val="24"/>
          <w:szCs w:val="24"/>
        </w:rPr>
      </w:r>
      <w:bookmarkEnd w:id="283"/>
      <w:r>
        <w:rPr>
          <w:rFonts w:ascii="Times New Roman" w:hAnsi="Times New Roman" w:eastAsia="Times New Roman" w:cs="Times New Roman"/>
          <w:sz w:val="24"/>
          <w:szCs w:val="24"/>
        </w:rPr>
      </w:r>
      <w:bookmarkEnd w:id="284"/>
      <w:r>
        <w:rPr>
          <w:rFonts w:ascii="Times New Roman" w:hAnsi="Times New Roman" w:eastAsia="Times New Roman" w:cs="Times New Roman"/>
          <w:sz w:val="24"/>
          <w:szCs w:val="24"/>
        </w:rPr>
      </w:r>
      <w:bookmarkEnd w:id="285"/>
      <w:r>
        <w:rPr>
          <w:rFonts w:ascii="Times New Roman" w:hAnsi="Times New Roman" w:eastAsia="Times New Roman" w:cs="Times New Roman"/>
          <w:sz w:val="24"/>
          <w:szCs w:val="24"/>
        </w:rPr>
      </w:r>
      <w:bookmarkEnd w:id="286"/>
      <w:r>
        <w:rPr>
          <w:rFonts w:ascii="Times New Roman" w:hAnsi="Times New Roman" w:eastAsia="Times New Roman" w:cs="Times New Roman"/>
          <w:sz w:val="24"/>
          <w:szCs w:val="24"/>
        </w:rPr>
      </w:r>
      <w:bookmarkEnd w:id="287"/>
      <w:r>
        <w:rPr>
          <w:rFonts w:ascii="Times New Roman" w:hAnsi="Times New Roman" w:cs="Times New Roman"/>
          <w:sz w:val="24"/>
          <w:szCs w:val="24"/>
        </w:rPr>
      </w:r>
      <w:r>
        <w:rPr>
          <w:rFonts w:ascii="Times New Roman" w:hAnsi="Times New Roman" w:cs="Times New Roman"/>
          <w:sz w:val="24"/>
          <w:szCs w:val="24"/>
        </w:rPr>
      </w:r>
    </w:p>
    <w:tbl>
      <w:tblPr>
        <w:tblStyle w:val="1202"/>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1"/>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t xml:space="preserve">п/п</w:t>
            </w:r>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181"/>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Участник</w:t>
            </w:r>
            <w:r>
              <w:rPr>
                <w:rFonts w:ascii="Times New Roman" w:hAnsi="Times New Roman" w:eastAsia="Times New Roman" w:cs="Times New Roman"/>
                <w:sz w:val="24"/>
                <w:szCs w:val="24"/>
              </w:rPr>
              <w:t xml:space="preserve">у</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181"/>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документам,</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подтверждающим соответствие Участника установленным требованиям</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181"/>
              <w:numPr>
                <w:ilvl w:val="0"/>
                <w:numId w:val="5"/>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211"/>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Специальные т</w:t>
            </w:r>
            <w:r>
              <w:rPr>
                <w:rFonts w:ascii="Times New Roman" w:hAnsi="Times New Roman" w:eastAsia="Times New Roman" w:cs="Times New Roman"/>
                <w:sz w:val="24"/>
                <w:szCs w:val="24"/>
              </w:rPr>
              <w:t xml:space="preserve">ребования не установлены.</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Специальные т</w:t>
            </w:r>
            <w:r>
              <w:rPr>
                <w:rFonts w:ascii="Times New Roman" w:hAnsi="Times New Roman" w:eastAsia="Times New Roman" w:cs="Times New Roman"/>
                <w:sz w:val="24"/>
                <w:szCs w:val="24"/>
              </w:rPr>
              <w:t xml:space="preserve">ребования не установлены.</w:t>
            </w:r>
            <w:r>
              <w:rPr>
                <w:rFonts w:ascii="Times New Roman" w:hAnsi="Times New Roman" w:cs="Times New Roman"/>
                <w:sz w:val="24"/>
                <w:szCs w:val="24"/>
              </w:rPr>
            </w:r>
            <w:r>
              <w:rPr>
                <w:rFonts w:ascii="Times New Roman" w:hAnsi="Times New Roman" w:cs="Times New Roman"/>
                <w:sz w:val="24"/>
                <w:szCs w:val="24"/>
              </w:rPr>
            </w:r>
          </w:p>
        </w:tc>
      </w:tr>
    </w:tbl>
    <w:p>
      <w:pPr>
        <w:pStyle w:val="1176"/>
        <w:spacing w:after="120"/>
        <w:rPr>
          <w:rFonts w:ascii="Times New Roman" w:hAnsi="Times New Roman" w:cs="Times New Roman"/>
          <w:sz w:val="24"/>
          <w:szCs w:val="24"/>
        </w:rPr>
      </w:pPr>
      <w:r>
        <w:rPr>
          <w:rFonts w:ascii="Times New Roman" w:hAnsi="Times New Roman" w:eastAsia="Times New Roman" w:cs="Times New Roman"/>
          <w:sz w:val="24"/>
          <w:szCs w:val="24"/>
        </w:rPr>
      </w:r>
      <w:bookmarkStart w:id="288" w:name="_Ref125550270"/>
      <w:r>
        <w:rPr>
          <w:rFonts w:ascii="Times New Roman" w:hAnsi="Times New Roman" w:eastAsia="Times New Roman" w:cs="Times New Roman"/>
          <w:sz w:val="24"/>
          <w:szCs w:val="24"/>
        </w:rPr>
      </w:r>
      <w:bookmarkStart w:id="289" w:name="_Ref125550353"/>
      <w:r>
        <w:rPr>
          <w:rFonts w:ascii="Times New Roman" w:hAnsi="Times New Roman" w:eastAsia="Times New Roman" w:cs="Times New Roman"/>
          <w:sz w:val="24"/>
          <w:szCs w:val="24"/>
        </w:rPr>
      </w:r>
      <w:bookmarkStart w:id="290" w:name="_Ref125553242"/>
      <w:r>
        <w:rPr>
          <w:rFonts w:ascii="Times New Roman" w:hAnsi="Times New Roman" w:eastAsia="Times New Roman" w:cs="Times New Roman"/>
          <w:sz w:val="24"/>
          <w:szCs w:val="24"/>
        </w:rPr>
      </w:r>
      <w:bookmarkStart w:id="291" w:name="_Ref125553296"/>
      <w:r>
        <w:rPr>
          <w:rFonts w:ascii="Times New Roman" w:hAnsi="Times New Roman" w:eastAsia="Times New Roman" w:cs="Times New Roman"/>
          <w:sz w:val="24"/>
          <w:szCs w:val="24"/>
        </w:rPr>
      </w:r>
      <w:bookmarkStart w:id="292" w:name="_Ref125553475"/>
      <w:r>
        <w:rPr>
          <w:rFonts w:ascii="Times New Roman" w:hAnsi="Times New Roman" w:eastAsia="Times New Roman" w:cs="Times New Roman"/>
          <w:sz w:val="24"/>
          <w:szCs w:val="24"/>
        </w:rPr>
      </w:r>
      <w:bookmarkStart w:id="293" w:name="_Ref125553681"/>
      <w:r>
        <w:rPr>
          <w:rFonts w:ascii="Times New Roman" w:hAnsi="Times New Roman" w:eastAsia="Times New Roman" w:cs="Times New Roman"/>
          <w:sz w:val="24"/>
          <w:szCs w:val="24"/>
        </w:rPr>
      </w:r>
      <w:bookmarkStart w:id="294" w:name="_Ref125709154"/>
      <w:r>
        <w:rPr>
          <w:rFonts w:ascii="Times New Roman" w:hAnsi="Times New Roman" w:eastAsia="Times New Roman" w:cs="Times New Roman"/>
          <w:sz w:val="24"/>
          <w:szCs w:val="24"/>
        </w:rPr>
      </w:r>
      <w:bookmarkStart w:id="295" w:name="_Ref125709256"/>
      <w:r>
        <w:rPr>
          <w:rFonts w:ascii="Times New Roman" w:hAnsi="Times New Roman" w:eastAsia="Times New Roman" w:cs="Times New Roman"/>
          <w:sz w:val="24"/>
          <w:szCs w:val="24"/>
        </w:rPr>
      </w:r>
      <w:bookmarkStart w:id="296" w:name="_Ref125709541"/>
      <w:r>
        <w:rPr>
          <w:rFonts w:ascii="Times New Roman" w:hAnsi="Times New Roman" w:eastAsia="Times New Roman" w:cs="Times New Roman"/>
          <w:sz w:val="24"/>
          <w:szCs w:val="24"/>
        </w:rPr>
      </w:r>
      <w:bookmarkStart w:id="297" w:name="_Ref125709895"/>
      <w:r>
        <w:rPr>
          <w:rFonts w:ascii="Times New Roman" w:hAnsi="Times New Roman" w:eastAsia="Times New Roman" w:cs="Times New Roman"/>
          <w:sz w:val="24"/>
          <w:szCs w:val="24"/>
        </w:rPr>
      </w:r>
      <w:bookmarkStart w:id="298" w:name="_Ref125361531"/>
      <w:r>
        <w:rPr>
          <w:rFonts w:ascii="Times New Roman" w:hAnsi="Times New Roman" w:eastAsia="Times New Roman" w:cs="Times New Roman"/>
          <w:sz w:val="24"/>
          <w:szCs w:val="24"/>
        </w:rPr>
      </w:r>
      <w:bookmarkStart w:id="299" w:name="_Ref125369111"/>
      <w:r>
        <w:rPr>
          <w:rFonts w:ascii="Times New Roman" w:hAnsi="Times New Roman" w:eastAsia="Times New Roman" w:cs="Times New Roman"/>
          <w:sz w:val="24"/>
          <w:szCs w:val="24"/>
        </w:rPr>
      </w:r>
      <w:bookmarkStart w:id="300" w:name="_Ref125370085"/>
      <w:r>
        <w:rPr>
          <w:rFonts w:ascii="Times New Roman" w:hAnsi="Times New Roman" w:eastAsia="Times New Roman" w:cs="Times New Roman"/>
          <w:sz w:val="24"/>
          <w:szCs w:val="24"/>
        </w:rPr>
      </w:r>
      <w:bookmarkStart w:id="301" w:name="_Ref125370145"/>
      <w:r>
        <w:rPr>
          <w:rFonts w:ascii="Times New Roman" w:hAnsi="Times New Roman" w:eastAsia="Times New Roman" w:cs="Times New Roman"/>
          <w:sz w:val="24"/>
          <w:szCs w:val="24"/>
        </w:rPr>
      </w:r>
      <w:bookmarkStart w:id="302" w:name="_Ref125370151"/>
      <w:r>
        <w:rPr>
          <w:rFonts w:ascii="Times New Roman" w:hAnsi="Times New Roman" w:eastAsia="Times New Roman" w:cs="Times New Roman"/>
          <w:sz w:val="24"/>
          <w:szCs w:val="24"/>
        </w:rPr>
      </w:r>
      <w:bookmarkStart w:id="303" w:name="_Toc186224000"/>
      <w:r>
        <w:rPr>
          <w:rFonts w:ascii="Times New Roman" w:hAnsi="Times New Roman" w:eastAsia="Times New Roman" w:cs="Times New Roman"/>
          <w:sz w:val="24"/>
          <w:szCs w:val="24"/>
        </w:rPr>
        <w:t xml:space="preserve">Квалификационные</w:t>
      </w:r>
      <w:r>
        <w:rPr>
          <w:rFonts w:ascii="Times New Roman" w:hAnsi="Times New Roman" w:eastAsia="Times New Roman" w:cs="Times New Roman"/>
          <w:sz w:val="24"/>
          <w:szCs w:val="24"/>
        </w:rPr>
        <w:t xml:space="preserve"> требования</w:t>
      </w:r>
      <w:bookmarkEnd w:id="288"/>
      <w:r>
        <w:rPr>
          <w:rFonts w:ascii="Times New Roman" w:hAnsi="Times New Roman" w:eastAsia="Times New Roman" w:cs="Times New Roman"/>
          <w:sz w:val="24"/>
          <w:szCs w:val="24"/>
        </w:rPr>
      </w:r>
      <w:bookmarkEnd w:id="289"/>
      <w:r>
        <w:rPr>
          <w:rFonts w:ascii="Times New Roman" w:hAnsi="Times New Roman" w:eastAsia="Times New Roman" w:cs="Times New Roman"/>
          <w:sz w:val="24"/>
          <w:szCs w:val="24"/>
        </w:rPr>
      </w:r>
      <w:bookmarkEnd w:id="290"/>
      <w:r>
        <w:rPr>
          <w:rFonts w:ascii="Times New Roman" w:hAnsi="Times New Roman" w:eastAsia="Times New Roman" w:cs="Times New Roman"/>
          <w:sz w:val="24"/>
          <w:szCs w:val="24"/>
        </w:rPr>
      </w:r>
      <w:bookmarkEnd w:id="291"/>
      <w:r>
        <w:rPr>
          <w:rFonts w:ascii="Times New Roman" w:hAnsi="Times New Roman" w:eastAsia="Times New Roman" w:cs="Times New Roman"/>
          <w:sz w:val="24"/>
          <w:szCs w:val="24"/>
        </w:rPr>
      </w:r>
      <w:bookmarkEnd w:id="292"/>
      <w:r>
        <w:rPr>
          <w:rFonts w:ascii="Times New Roman" w:hAnsi="Times New Roman" w:eastAsia="Times New Roman" w:cs="Times New Roman"/>
          <w:sz w:val="24"/>
          <w:szCs w:val="24"/>
        </w:rPr>
      </w:r>
      <w:bookmarkEnd w:id="293"/>
      <w:r>
        <w:rPr>
          <w:rFonts w:ascii="Times New Roman" w:hAnsi="Times New Roman" w:eastAsia="Times New Roman" w:cs="Times New Roman"/>
          <w:sz w:val="24"/>
          <w:szCs w:val="24"/>
        </w:rPr>
      </w:r>
      <w:bookmarkEnd w:id="294"/>
      <w:r>
        <w:rPr>
          <w:rFonts w:ascii="Times New Roman" w:hAnsi="Times New Roman" w:eastAsia="Times New Roman" w:cs="Times New Roman"/>
          <w:sz w:val="24"/>
          <w:szCs w:val="24"/>
        </w:rPr>
      </w:r>
      <w:bookmarkEnd w:id="295"/>
      <w:r>
        <w:rPr>
          <w:rFonts w:ascii="Times New Roman" w:hAnsi="Times New Roman" w:eastAsia="Times New Roman" w:cs="Times New Roman"/>
          <w:sz w:val="24"/>
          <w:szCs w:val="24"/>
        </w:rPr>
      </w:r>
      <w:bookmarkEnd w:id="296"/>
      <w:r>
        <w:rPr>
          <w:rFonts w:ascii="Times New Roman" w:hAnsi="Times New Roman" w:eastAsia="Times New Roman" w:cs="Times New Roman"/>
          <w:sz w:val="24"/>
          <w:szCs w:val="24"/>
        </w:rPr>
      </w:r>
      <w:bookmarkEnd w:id="297"/>
      <w:r>
        <w:rPr>
          <w:rFonts w:ascii="Times New Roman" w:hAnsi="Times New Roman" w:eastAsia="Times New Roman" w:cs="Times New Roman"/>
          <w:sz w:val="24"/>
          <w:szCs w:val="24"/>
        </w:rPr>
      </w:r>
      <w:bookmarkEnd w:id="303"/>
      <w:r>
        <w:rPr>
          <w:rFonts w:ascii="Times New Roman" w:hAnsi="Times New Roman" w:cs="Times New Roman"/>
          <w:sz w:val="24"/>
          <w:szCs w:val="24"/>
        </w:rPr>
      </w:r>
      <w:r>
        <w:rPr>
          <w:rFonts w:ascii="Times New Roman" w:hAnsi="Times New Roman" w:cs="Times New Roman"/>
          <w:sz w:val="24"/>
          <w:szCs w:val="24"/>
        </w:rPr>
      </w:r>
    </w:p>
    <w:tbl>
      <w:tblPr>
        <w:tblStyle w:val="1202"/>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1"/>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t xml:space="preserve">п/п</w:t>
            </w:r>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181"/>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Участник</w:t>
            </w:r>
            <w:r>
              <w:rPr>
                <w:rFonts w:ascii="Times New Roman" w:hAnsi="Times New Roman" w:eastAsia="Times New Roman" w:cs="Times New Roman"/>
                <w:sz w:val="24"/>
                <w:szCs w:val="24"/>
              </w:rPr>
              <w:t xml:space="preserve">у</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181"/>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документам,</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подтверждающим соответствие Участника установленным требованиям</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181"/>
              <w:numPr>
                <w:ilvl w:val="0"/>
                <w:numId w:val="13"/>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Квалификационные т</w:t>
            </w:r>
            <w:r>
              <w:rPr>
                <w:rFonts w:ascii="Times New Roman" w:hAnsi="Times New Roman" w:eastAsia="Times New Roman" w:cs="Times New Roman"/>
                <w:sz w:val="24"/>
                <w:szCs w:val="24"/>
              </w:rPr>
              <w:t xml:space="preserve">ребования не установлены.</w:t>
            </w:r>
            <w:r>
              <w:rPr>
                <w:rFonts w:ascii="Times New Roman" w:hAnsi="Times New Roman" w:cs="Times New Roman"/>
                <w:sz w:val="24"/>
                <w:szCs w:val="24"/>
              </w:rPr>
            </w:r>
            <w:r>
              <w:rPr>
                <w:rFonts w:ascii="Times New Roman" w:hAnsi="Times New Roman" w:cs="Times New Roman"/>
                <w:sz w:val="24"/>
                <w:szCs w:val="24"/>
              </w:rPr>
            </w:r>
          </w:p>
          <w:p>
            <w:pPr>
              <w:pStyle w:val="1211"/>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Квалификационные т</w:t>
            </w:r>
            <w:r>
              <w:rPr>
                <w:rFonts w:ascii="Times New Roman" w:hAnsi="Times New Roman" w:eastAsia="Times New Roman" w:cs="Times New Roman"/>
                <w:sz w:val="24"/>
                <w:szCs w:val="24"/>
              </w:rPr>
              <w:t xml:space="preserve">ребования не установлены.</w:t>
            </w:r>
            <w:r>
              <w:rPr>
                <w:rFonts w:ascii="Times New Roman" w:hAnsi="Times New Roman" w:cs="Times New Roman"/>
                <w:sz w:val="24"/>
                <w:szCs w:val="24"/>
              </w:rPr>
            </w:r>
            <w:r>
              <w:rPr>
                <w:rFonts w:ascii="Times New Roman" w:hAnsi="Times New Roman" w:cs="Times New Roman"/>
                <w:sz w:val="24"/>
                <w:szCs w:val="24"/>
              </w:rPr>
            </w:r>
          </w:p>
        </w:tc>
      </w:tr>
    </w:tbl>
    <w:p>
      <w:pPr>
        <w:pStyle w:val="1176"/>
        <w:spacing w:after="120"/>
        <w:rPr>
          <w:rFonts w:ascii="Times New Roman" w:hAnsi="Times New Roman" w:cs="Times New Roman"/>
          <w:sz w:val="24"/>
          <w:szCs w:val="24"/>
        </w:rPr>
      </w:pPr>
      <w:r>
        <w:rPr>
          <w:rFonts w:ascii="Times New Roman" w:hAnsi="Times New Roman" w:eastAsia="Times New Roman" w:cs="Times New Roman"/>
          <w:sz w:val="24"/>
          <w:szCs w:val="24"/>
        </w:rPr>
      </w:r>
      <w:bookmarkStart w:id="304" w:name="_Ref125552455"/>
      <w:r>
        <w:rPr>
          <w:rFonts w:ascii="Times New Roman" w:hAnsi="Times New Roman" w:eastAsia="Times New Roman" w:cs="Times New Roman"/>
          <w:sz w:val="24"/>
          <w:szCs w:val="24"/>
        </w:rPr>
      </w:r>
      <w:bookmarkStart w:id="305" w:name="_Ref125553500"/>
      <w:r>
        <w:rPr>
          <w:rFonts w:ascii="Times New Roman" w:hAnsi="Times New Roman" w:eastAsia="Times New Roman" w:cs="Times New Roman"/>
          <w:sz w:val="24"/>
          <w:szCs w:val="24"/>
        </w:rPr>
      </w:r>
      <w:bookmarkStart w:id="306" w:name="_Ref125553692"/>
      <w:r>
        <w:rPr>
          <w:rFonts w:ascii="Times New Roman" w:hAnsi="Times New Roman" w:eastAsia="Times New Roman" w:cs="Times New Roman"/>
          <w:sz w:val="24"/>
          <w:szCs w:val="24"/>
        </w:rPr>
      </w:r>
      <w:bookmarkStart w:id="307" w:name="_Ref125553703"/>
      <w:r>
        <w:rPr>
          <w:rFonts w:ascii="Times New Roman" w:hAnsi="Times New Roman" w:eastAsia="Times New Roman" w:cs="Times New Roman"/>
          <w:sz w:val="24"/>
          <w:szCs w:val="24"/>
        </w:rPr>
      </w:r>
      <w:bookmarkStart w:id="308" w:name="_Ref125709228"/>
      <w:r>
        <w:rPr>
          <w:rFonts w:ascii="Times New Roman" w:hAnsi="Times New Roman" w:eastAsia="Times New Roman" w:cs="Times New Roman"/>
          <w:sz w:val="24"/>
          <w:szCs w:val="24"/>
        </w:rPr>
      </w:r>
      <w:bookmarkStart w:id="309" w:name="_Toc186224001"/>
      <w:r>
        <w:rPr>
          <w:rFonts w:ascii="Times New Roman" w:hAnsi="Times New Roman" w:eastAsia="Times New Roman" w:cs="Times New Roman"/>
          <w:sz w:val="24"/>
          <w:szCs w:val="24"/>
        </w:rPr>
        <w:t xml:space="preserve">Дополнительные т</w:t>
      </w:r>
      <w:r>
        <w:rPr>
          <w:rFonts w:ascii="Times New Roman" w:hAnsi="Times New Roman" w:eastAsia="Times New Roman" w:cs="Times New Roman"/>
          <w:sz w:val="24"/>
          <w:szCs w:val="24"/>
        </w:rPr>
        <w:t xml:space="preserve">ребования к Коллективным участникам</w:t>
      </w:r>
      <w:bookmarkEnd w:id="298"/>
      <w:r>
        <w:rPr>
          <w:rFonts w:ascii="Times New Roman" w:hAnsi="Times New Roman" w:eastAsia="Times New Roman" w:cs="Times New Roman"/>
          <w:sz w:val="24"/>
          <w:szCs w:val="24"/>
        </w:rPr>
      </w:r>
      <w:bookmarkEnd w:id="299"/>
      <w:r>
        <w:rPr>
          <w:rFonts w:ascii="Times New Roman" w:hAnsi="Times New Roman" w:eastAsia="Times New Roman" w:cs="Times New Roman"/>
          <w:sz w:val="24"/>
          <w:szCs w:val="24"/>
        </w:rPr>
      </w:r>
      <w:bookmarkEnd w:id="300"/>
      <w:r>
        <w:rPr>
          <w:rFonts w:ascii="Times New Roman" w:hAnsi="Times New Roman" w:eastAsia="Times New Roman" w:cs="Times New Roman"/>
          <w:sz w:val="24"/>
          <w:szCs w:val="24"/>
        </w:rPr>
      </w:r>
      <w:bookmarkEnd w:id="301"/>
      <w:r>
        <w:rPr>
          <w:rFonts w:ascii="Times New Roman" w:hAnsi="Times New Roman" w:eastAsia="Times New Roman" w:cs="Times New Roman"/>
          <w:sz w:val="24"/>
          <w:szCs w:val="24"/>
        </w:rPr>
      </w:r>
      <w:bookmarkEnd w:id="302"/>
      <w:r>
        <w:rPr>
          <w:rFonts w:ascii="Times New Roman" w:hAnsi="Times New Roman" w:eastAsia="Times New Roman" w:cs="Times New Roman"/>
          <w:sz w:val="24"/>
          <w:szCs w:val="24"/>
        </w:rPr>
      </w:r>
      <w:bookmarkEnd w:id="304"/>
      <w:r>
        <w:rPr>
          <w:rFonts w:ascii="Times New Roman" w:hAnsi="Times New Roman" w:eastAsia="Times New Roman" w:cs="Times New Roman"/>
          <w:sz w:val="24"/>
          <w:szCs w:val="24"/>
        </w:rPr>
      </w:r>
      <w:bookmarkEnd w:id="305"/>
      <w:r>
        <w:rPr>
          <w:rFonts w:ascii="Times New Roman" w:hAnsi="Times New Roman" w:eastAsia="Times New Roman" w:cs="Times New Roman"/>
          <w:sz w:val="24"/>
          <w:szCs w:val="24"/>
        </w:rPr>
      </w:r>
      <w:bookmarkEnd w:id="306"/>
      <w:r>
        <w:rPr>
          <w:rFonts w:ascii="Times New Roman" w:hAnsi="Times New Roman" w:eastAsia="Times New Roman" w:cs="Times New Roman"/>
          <w:sz w:val="24"/>
          <w:szCs w:val="24"/>
        </w:rPr>
      </w:r>
      <w:bookmarkEnd w:id="307"/>
      <w:r>
        <w:rPr>
          <w:rFonts w:ascii="Times New Roman" w:hAnsi="Times New Roman" w:eastAsia="Times New Roman" w:cs="Times New Roman"/>
          <w:sz w:val="24"/>
          <w:szCs w:val="24"/>
        </w:rPr>
      </w:r>
      <w:bookmarkEnd w:id="308"/>
      <w:r>
        <w:rPr>
          <w:rFonts w:ascii="Times New Roman" w:hAnsi="Times New Roman" w:eastAsia="Times New Roman" w:cs="Times New Roman"/>
          <w:sz w:val="24"/>
          <w:szCs w:val="24"/>
        </w:rPr>
      </w:r>
      <w:bookmarkEnd w:id="309"/>
      <w:r>
        <w:rPr>
          <w:rFonts w:ascii="Times New Roman" w:hAnsi="Times New Roman" w:cs="Times New Roman"/>
          <w:sz w:val="24"/>
          <w:szCs w:val="24"/>
        </w:rPr>
      </w:r>
      <w:r>
        <w:rPr>
          <w:rFonts w:ascii="Times New Roman" w:hAnsi="Times New Roman" w:cs="Times New Roman"/>
          <w:sz w:val="24"/>
          <w:szCs w:val="24"/>
        </w:rPr>
      </w:r>
    </w:p>
    <w:tbl>
      <w:tblPr>
        <w:tblStyle w:val="1202"/>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1"/>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t xml:space="preserve">п/п</w:t>
            </w:r>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181"/>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w:t>
            </w:r>
            <w:r>
              <w:rPr>
                <w:rFonts w:ascii="Times New Roman" w:hAnsi="Times New Roman" w:eastAsia="Times New Roman" w:cs="Times New Roman"/>
                <w:sz w:val="24"/>
                <w:szCs w:val="24"/>
              </w:rPr>
              <w:t xml:space="preserve">Коллективн</w:t>
            </w:r>
            <w:r>
              <w:rPr>
                <w:rFonts w:ascii="Times New Roman" w:hAnsi="Times New Roman" w:eastAsia="Times New Roman" w:cs="Times New Roman"/>
                <w:sz w:val="24"/>
                <w:szCs w:val="24"/>
              </w:rPr>
              <w:t xml:space="preserve">ому</w:t>
            </w:r>
            <w:r>
              <w:rPr>
                <w:rFonts w:ascii="Times New Roman" w:hAnsi="Times New Roman" w:eastAsia="Times New Roman" w:cs="Times New Roman"/>
                <w:sz w:val="24"/>
                <w:szCs w:val="24"/>
              </w:rPr>
              <w:t xml:space="preserve"> у</w:t>
            </w:r>
            <w:r>
              <w:rPr>
                <w:rFonts w:ascii="Times New Roman" w:hAnsi="Times New Roman" w:eastAsia="Times New Roman" w:cs="Times New Roman"/>
                <w:sz w:val="24"/>
                <w:szCs w:val="24"/>
              </w:rPr>
              <w:t xml:space="preserve">частник</w:t>
            </w:r>
            <w:r>
              <w:rPr>
                <w:rFonts w:ascii="Times New Roman" w:hAnsi="Times New Roman" w:eastAsia="Times New Roman" w:cs="Times New Roman"/>
                <w:sz w:val="24"/>
                <w:szCs w:val="24"/>
              </w:rPr>
              <w:t xml:space="preserve">у</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181"/>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документам,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подтверждающим соответствие</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Коллективного участника установленным требованиям</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181"/>
              <w:numPr>
                <w:ilvl w:val="0"/>
                <w:numId w:val="6"/>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310" w:name="_Ref125370156"/>
            <w:r>
              <w:rPr>
                <w:rFonts w:ascii="Times New Roman" w:hAnsi="Times New Roman" w:eastAsia="Times New Roman" w:cs="Times New Roman"/>
                <w:sz w:val="24"/>
                <w:szCs w:val="24"/>
              </w:rPr>
            </w:r>
            <w:bookmarkEnd w:id="310"/>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Члены Коллективного участника должны иметь между собой соглашение (или иной документ), соответствующее нормам ГК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РФ</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Копия Соглашения между членами </w:t>
            </w:r>
            <w:r>
              <w:rPr>
                <w:rFonts w:ascii="Times New Roman" w:hAnsi="Times New Roman" w:eastAsia="Times New Roman" w:cs="Times New Roman"/>
                <w:sz w:val="24"/>
                <w:szCs w:val="24"/>
              </w:rPr>
              <w:t xml:space="preserve">Коллективного участника, подготовленного в соответствии с требованиями пункта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_Ref125366972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3.2.3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181"/>
              <w:numPr>
                <w:ilvl w:val="0"/>
                <w:numId w:val="6"/>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311" w:name="_Ref125553738"/>
            <w:r>
              <w:rPr>
                <w:rFonts w:ascii="Times New Roman" w:hAnsi="Times New Roman" w:eastAsia="Times New Roman" w:cs="Times New Roman"/>
                <w:sz w:val="24"/>
                <w:szCs w:val="24"/>
              </w:rPr>
            </w:r>
            <w:bookmarkEnd w:id="311"/>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Заявка Коллективного участника дополнительно должна включать сведения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распределении </w:t>
            </w:r>
            <w:r>
              <w:rPr>
                <w:rFonts w:ascii="Times New Roman" w:hAnsi="Times New Roman" w:eastAsia="Times New Roman" w:cs="Times New Roman"/>
                <w:sz w:val="24"/>
                <w:szCs w:val="24"/>
              </w:rPr>
              <w:t xml:space="preserve">объемов поставки продукции между членами Коллективного участника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План распределения объемов поставки </w:t>
            </w:r>
            <w:r>
              <w:rPr>
                <w:rFonts w:ascii="Times New Roman" w:hAnsi="Times New Roman" w:eastAsia="Times New Roman" w:cs="Times New Roman"/>
                <w:sz w:val="24"/>
                <w:szCs w:val="24"/>
              </w:rPr>
              <w:t xml:space="preserve">продукции (форма 1</w:t>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с указанием необходимой информации;</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181"/>
              <w:numPr>
                <w:ilvl w:val="0"/>
                <w:numId w:val="6"/>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312" w:name="_Ref125370162"/>
            <w:r>
              <w:rPr>
                <w:rFonts w:ascii="Times New Roman" w:hAnsi="Times New Roman" w:eastAsia="Times New Roman" w:cs="Times New Roman"/>
                <w:sz w:val="24"/>
                <w:szCs w:val="24"/>
              </w:rPr>
            </w:r>
            <w:bookmarkEnd w:id="312"/>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каждого члена Коллективного </w:t>
            </w:r>
            <w:r>
              <w:rPr>
                <w:rFonts w:ascii="Times New Roman" w:hAnsi="Times New Roman" w:eastAsia="Times New Roman" w:cs="Times New Roman"/>
                <w:sz w:val="24"/>
                <w:szCs w:val="24"/>
              </w:rPr>
              <w:t xml:space="preserve">участника установленным требованиям (</w:t>
            </w:r>
            <w:r>
              <w:rPr>
                <w:rFonts w:ascii="Times New Roman" w:hAnsi="Times New Roman" w:eastAsia="Times New Roman" w:cs="Times New Roman"/>
                <w:sz w:val="24"/>
                <w:szCs w:val="24"/>
              </w:rPr>
              <w:t xml:space="preserve">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учетом </w:t>
            </w:r>
            <w:r>
              <w:rPr>
                <w:rFonts w:ascii="Times New Roman" w:hAnsi="Times New Roman" w:eastAsia="Times New Roman" w:cs="Times New Roman"/>
                <w:sz w:val="24"/>
                <w:szCs w:val="24"/>
              </w:rPr>
              <w:t xml:space="preserve">пункт</w:t>
            </w:r>
            <w:r>
              <w:rPr>
                <w:rFonts w:ascii="Times New Roman" w:hAnsi="Times New Roman" w:eastAsia="Times New Roman" w:cs="Times New Roman"/>
                <w:sz w:val="24"/>
                <w:szCs w:val="24"/>
              </w:rPr>
              <w:t xml:space="preserve">ов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_Ref125368791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3.2.5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_Ref134705077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3.2.7</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том числе с учетом </w:t>
            </w:r>
            <w:r>
              <w:rPr>
                <w:rFonts w:ascii="Times New Roman" w:hAnsi="Times New Roman" w:eastAsia="Times New Roman" w:cs="Times New Roman"/>
                <w:sz w:val="24"/>
                <w:szCs w:val="24"/>
              </w:rPr>
              <w:t xml:space="preserve">объема поставки продукции, который ему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предполагается поручить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Планом распределения объемов поставки продукции внутри</w:t>
            </w:r>
            <w:r>
              <w:rPr>
                <w:rFonts w:ascii="Times New Roman" w:hAnsi="Times New Roman" w:eastAsia="Times New Roman" w:cs="Times New Roman"/>
                <w:sz w:val="24"/>
                <w:szCs w:val="24"/>
              </w:rPr>
              <w:t xml:space="preserve"> (форма 1</w:t>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Сведения и документы, аналогичные </w:t>
            </w:r>
            <w:r>
              <w:rPr>
                <w:rFonts w:ascii="Times New Roman" w:hAnsi="Times New Roman" w:eastAsia="Times New Roman" w:cs="Times New Roman"/>
                <w:sz w:val="24"/>
                <w:szCs w:val="24"/>
              </w:rPr>
              <w:t xml:space="preserve">установленным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подразделах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_Ref125553242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отношении каждого члена Коллективного участника, подтверждающие его соответствие данным требованиям.</w:t>
            </w:r>
            <w:r>
              <w:rPr>
                <w:rFonts w:ascii="Times New Roman" w:hAnsi="Times New Roman" w:cs="Times New Roman"/>
                <w:sz w:val="24"/>
                <w:szCs w:val="24"/>
              </w:rPr>
            </w:r>
            <w:r>
              <w:rPr>
                <w:rFonts w:ascii="Times New Roman" w:hAnsi="Times New Roman" w:cs="Times New Roman"/>
                <w:sz w:val="24"/>
                <w:szCs w:val="24"/>
              </w:rPr>
            </w:r>
          </w:p>
        </w:tc>
      </w:tr>
    </w:tbl>
    <w:p>
      <w:pPr>
        <w:pStyle w:val="1176"/>
        <w:spacing w:after="120"/>
        <w:rPr>
          <w:rFonts w:ascii="Times New Roman" w:hAnsi="Times New Roman" w:cs="Times New Roman"/>
          <w:sz w:val="24"/>
          <w:szCs w:val="24"/>
        </w:rPr>
      </w:pPr>
      <w:r>
        <w:rPr>
          <w:rFonts w:ascii="Times New Roman" w:hAnsi="Times New Roman" w:eastAsia="Times New Roman" w:cs="Times New Roman"/>
          <w:sz w:val="24"/>
          <w:szCs w:val="24"/>
        </w:rPr>
      </w:r>
      <w:bookmarkStart w:id="313" w:name="_Ref125361823"/>
      <w:r>
        <w:rPr>
          <w:rFonts w:ascii="Times New Roman" w:hAnsi="Times New Roman" w:eastAsia="Times New Roman" w:cs="Times New Roman"/>
          <w:sz w:val="24"/>
          <w:szCs w:val="24"/>
        </w:rPr>
      </w:r>
      <w:bookmarkStart w:id="314" w:name="_Ref125362031"/>
      <w:r>
        <w:rPr>
          <w:rFonts w:ascii="Times New Roman" w:hAnsi="Times New Roman" w:eastAsia="Times New Roman" w:cs="Times New Roman"/>
          <w:sz w:val="24"/>
          <w:szCs w:val="24"/>
        </w:rPr>
      </w:r>
      <w:bookmarkStart w:id="315" w:name="_Ref125369117"/>
      <w:r>
        <w:rPr>
          <w:rFonts w:ascii="Times New Roman" w:hAnsi="Times New Roman" w:eastAsia="Times New Roman" w:cs="Times New Roman"/>
          <w:sz w:val="24"/>
          <w:szCs w:val="24"/>
        </w:rPr>
      </w:r>
      <w:bookmarkStart w:id="316" w:name="_Ref125370173"/>
      <w:r>
        <w:rPr>
          <w:rFonts w:ascii="Times New Roman" w:hAnsi="Times New Roman" w:eastAsia="Times New Roman" w:cs="Times New Roman"/>
          <w:sz w:val="24"/>
          <w:szCs w:val="24"/>
        </w:rPr>
      </w:r>
      <w:bookmarkStart w:id="317" w:name="_Ref125370180"/>
      <w:r>
        <w:rPr>
          <w:rFonts w:ascii="Times New Roman" w:hAnsi="Times New Roman" w:eastAsia="Times New Roman" w:cs="Times New Roman"/>
          <w:sz w:val="24"/>
          <w:szCs w:val="24"/>
        </w:rPr>
      </w:r>
      <w:bookmarkStart w:id="318" w:name="_Ref125370209"/>
      <w:r>
        <w:rPr>
          <w:rFonts w:ascii="Times New Roman" w:hAnsi="Times New Roman" w:eastAsia="Times New Roman" w:cs="Times New Roman"/>
          <w:sz w:val="24"/>
          <w:szCs w:val="24"/>
        </w:rPr>
      </w:r>
      <w:bookmarkStart w:id="319" w:name="_Ref125709777"/>
      <w:r>
        <w:rPr>
          <w:rFonts w:ascii="Times New Roman" w:hAnsi="Times New Roman" w:eastAsia="Times New Roman" w:cs="Times New Roman"/>
          <w:sz w:val="24"/>
          <w:szCs w:val="24"/>
        </w:rPr>
      </w:r>
      <w:bookmarkStart w:id="320" w:name="_Ref125709973"/>
      <w:r>
        <w:rPr>
          <w:rFonts w:ascii="Times New Roman" w:hAnsi="Times New Roman" w:eastAsia="Times New Roman" w:cs="Times New Roman"/>
          <w:sz w:val="24"/>
          <w:szCs w:val="24"/>
        </w:rPr>
      </w:r>
      <w:bookmarkStart w:id="321" w:name="_Toc186224002"/>
      <w:r>
        <w:rPr>
          <w:rFonts w:ascii="Times New Roman" w:hAnsi="Times New Roman" w:eastAsia="Times New Roman" w:cs="Times New Roman"/>
          <w:sz w:val="24"/>
          <w:szCs w:val="24"/>
        </w:rPr>
        <w:t xml:space="preserve">Дополнительные т</w:t>
      </w:r>
      <w:r>
        <w:rPr>
          <w:rFonts w:ascii="Times New Roman" w:hAnsi="Times New Roman" w:eastAsia="Times New Roman" w:cs="Times New Roman"/>
          <w:sz w:val="24"/>
          <w:szCs w:val="24"/>
        </w:rPr>
        <w:t xml:space="preserve">ребования к Генеральным подрядчикам</w:t>
      </w:r>
      <w:bookmarkEnd w:id="313"/>
      <w:r>
        <w:rPr>
          <w:rFonts w:ascii="Times New Roman" w:hAnsi="Times New Roman" w:eastAsia="Times New Roman" w:cs="Times New Roman"/>
          <w:sz w:val="24"/>
          <w:szCs w:val="24"/>
        </w:rPr>
      </w:r>
      <w:bookmarkEnd w:id="314"/>
      <w:r>
        <w:rPr>
          <w:rFonts w:ascii="Times New Roman" w:hAnsi="Times New Roman" w:eastAsia="Times New Roman" w:cs="Times New Roman"/>
          <w:sz w:val="24"/>
          <w:szCs w:val="24"/>
        </w:rPr>
      </w:r>
      <w:bookmarkEnd w:id="315"/>
      <w:r>
        <w:rPr>
          <w:rFonts w:ascii="Times New Roman" w:hAnsi="Times New Roman" w:eastAsia="Times New Roman" w:cs="Times New Roman"/>
          <w:sz w:val="24"/>
          <w:szCs w:val="24"/>
        </w:rPr>
      </w:r>
      <w:bookmarkEnd w:id="316"/>
      <w:r>
        <w:rPr>
          <w:rFonts w:ascii="Times New Roman" w:hAnsi="Times New Roman" w:eastAsia="Times New Roman" w:cs="Times New Roman"/>
          <w:sz w:val="24"/>
          <w:szCs w:val="24"/>
        </w:rPr>
      </w:r>
      <w:bookmarkEnd w:id="317"/>
      <w:r>
        <w:rPr>
          <w:rFonts w:ascii="Times New Roman" w:hAnsi="Times New Roman" w:eastAsia="Times New Roman" w:cs="Times New Roman"/>
          <w:sz w:val="24"/>
          <w:szCs w:val="24"/>
        </w:rPr>
      </w:r>
      <w:bookmarkEnd w:id="318"/>
      <w:r>
        <w:rPr>
          <w:rFonts w:ascii="Times New Roman" w:hAnsi="Times New Roman" w:eastAsia="Times New Roman" w:cs="Times New Roman"/>
          <w:sz w:val="24"/>
          <w:szCs w:val="24"/>
        </w:rPr>
      </w:r>
      <w:bookmarkEnd w:id="319"/>
      <w:r>
        <w:rPr>
          <w:rFonts w:ascii="Times New Roman" w:hAnsi="Times New Roman" w:eastAsia="Times New Roman" w:cs="Times New Roman"/>
          <w:sz w:val="24"/>
          <w:szCs w:val="24"/>
        </w:rPr>
      </w:r>
      <w:bookmarkEnd w:id="320"/>
      <w:r>
        <w:rPr>
          <w:rFonts w:ascii="Times New Roman" w:hAnsi="Times New Roman" w:eastAsia="Times New Roman" w:cs="Times New Roman"/>
          <w:sz w:val="24"/>
          <w:szCs w:val="24"/>
        </w:rPr>
      </w:r>
      <w:bookmarkEnd w:id="321"/>
      <w:r>
        <w:rPr>
          <w:rFonts w:ascii="Times New Roman" w:hAnsi="Times New Roman" w:cs="Times New Roman"/>
          <w:sz w:val="24"/>
          <w:szCs w:val="24"/>
        </w:rPr>
      </w:r>
      <w:r>
        <w:rPr>
          <w:rFonts w:ascii="Times New Roman" w:hAnsi="Times New Roman" w:cs="Times New Roman"/>
          <w:sz w:val="24"/>
          <w:szCs w:val="24"/>
        </w:rPr>
      </w:r>
    </w:p>
    <w:tbl>
      <w:tblPr>
        <w:tblStyle w:val="1202"/>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1"/>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t xml:space="preserve">п/п</w:t>
            </w:r>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181"/>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w:t>
            </w:r>
            <w:r>
              <w:rPr>
                <w:rFonts w:ascii="Times New Roman" w:hAnsi="Times New Roman" w:eastAsia="Times New Roman" w:cs="Times New Roman"/>
                <w:sz w:val="24"/>
                <w:szCs w:val="24"/>
              </w:rPr>
              <w:t xml:space="preserve">Генеральн</w:t>
            </w:r>
            <w:r>
              <w:rPr>
                <w:rFonts w:ascii="Times New Roman" w:hAnsi="Times New Roman" w:eastAsia="Times New Roman" w:cs="Times New Roman"/>
                <w:sz w:val="24"/>
                <w:szCs w:val="24"/>
              </w:rPr>
              <w:t xml:space="preserve">ому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подрядчику</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181"/>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документам, подтверждающим соответствие</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Генерального подрядчика установленным требованиям</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181"/>
              <w:numPr>
                <w:ilvl w:val="0"/>
                <w:numId w:val="7"/>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322" w:name="_Ref125370187"/>
            <w:r>
              <w:rPr>
                <w:rFonts w:ascii="Times New Roman" w:hAnsi="Times New Roman" w:eastAsia="Times New Roman" w:cs="Times New Roman"/>
                <w:sz w:val="24"/>
                <w:szCs w:val="24"/>
              </w:rPr>
            </w:r>
            <w:bookmarkEnd w:id="322"/>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Заявка Генерального подрядчика дополнительно должна включать сведения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распределении объемов поставки продукции между Генеральным подрядчиком и субподрядчиками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План распределения объемов поставки </w:t>
            </w:r>
            <w:r>
              <w:rPr>
                <w:rFonts w:ascii="Times New Roman" w:hAnsi="Times New Roman" w:eastAsia="Times New Roman" w:cs="Times New Roman"/>
                <w:sz w:val="24"/>
                <w:szCs w:val="24"/>
              </w:rPr>
              <w:t xml:space="preserve">продукции (форма 1</w:t>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с указанием необходимой информации;</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181"/>
              <w:numPr>
                <w:ilvl w:val="0"/>
                <w:numId w:val="7"/>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323" w:name="_Ref125370199"/>
            <w:r>
              <w:rPr>
                <w:rFonts w:ascii="Times New Roman" w:hAnsi="Times New Roman" w:eastAsia="Times New Roman" w:cs="Times New Roman"/>
                <w:sz w:val="24"/>
                <w:szCs w:val="24"/>
              </w:rPr>
            </w:r>
            <w:bookmarkEnd w:id="323"/>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Генеральный подрядчик должен доказать, что каждый из привлекаемых им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субподрядчиков:</w:t>
            </w:r>
            <w:r>
              <w:rPr>
                <w:rFonts w:ascii="Times New Roman" w:hAnsi="Times New Roman" w:cs="Times New Roman"/>
                <w:sz w:val="24"/>
                <w:szCs w:val="24"/>
              </w:rPr>
            </w:r>
            <w:r>
              <w:rPr>
                <w:rFonts w:ascii="Times New Roman" w:hAnsi="Times New Roman" w:cs="Times New Roman"/>
                <w:sz w:val="24"/>
                <w:szCs w:val="24"/>
              </w:rPr>
            </w:r>
          </w:p>
          <w:p>
            <w:pPr>
              <w:pStyle w:val="1181"/>
              <w:numPr>
                <w:ilvl w:val="0"/>
                <w:numId w:val="37"/>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осведомлен о привлечении его в качестве субподрядчика;</w:t>
            </w:r>
            <w:r>
              <w:rPr>
                <w:rFonts w:ascii="Times New Roman" w:hAnsi="Times New Roman" w:cs="Times New Roman"/>
                <w:sz w:val="24"/>
                <w:szCs w:val="24"/>
              </w:rPr>
            </w:r>
            <w:r>
              <w:rPr>
                <w:rFonts w:ascii="Times New Roman" w:hAnsi="Times New Roman" w:cs="Times New Roman"/>
                <w:sz w:val="24"/>
                <w:szCs w:val="24"/>
              </w:rPr>
            </w:r>
          </w:p>
          <w:p>
            <w:pPr>
              <w:pStyle w:val="1181"/>
              <w:numPr>
                <w:ilvl w:val="0"/>
                <w:numId w:val="37"/>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согласен с выделяемым ему перечнем, объемами, сроками и стоимостью поставки продукции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Письмо от имени каждого </w:t>
            </w:r>
            <w:r>
              <w:rPr>
                <w:rFonts w:ascii="Times New Roman" w:hAnsi="Times New Roman" w:eastAsia="Times New Roman" w:cs="Times New Roman"/>
                <w:sz w:val="24"/>
                <w:szCs w:val="24"/>
              </w:rPr>
              <w:t xml:space="preserve">привлекаемого </w:t>
            </w:r>
            <w:r>
              <w:rPr>
                <w:rFonts w:ascii="Times New Roman" w:hAnsi="Times New Roman" w:eastAsia="Times New Roman" w:cs="Times New Roman"/>
                <w:sz w:val="24"/>
                <w:szCs w:val="24"/>
              </w:rPr>
              <w:t xml:space="preserve">субподрядчика (составляется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произвольной форме), подтверждающее его согласие на привлечение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качестве субподрядчика, с указанием объема и стоимости возлагаемой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него поставки продукции, а также сроков поставки продукции</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181"/>
              <w:numPr>
                <w:ilvl w:val="0"/>
                <w:numId w:val="7"/>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324" w:name="_Ref125370193"/>
            <w:r>
              <w:rPr>
                <w:rFonts w:ascii="Times New Roman" w:hAnsi="Times New Roman" w:eastAsia="Times New Roman" w:cs="Times New Roman"/>
                <w:sz w:val="24"/>
                <w:szCs w:val="24"/>
              </w:rPr>
            </w:r>
            <w:bookmarkEnd w:id="324"/>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каждого субподрядчика установленным </w:t>
            </w:r>
            <w:r>
              <w:rPr>
                <w:rFonts w:ascii="Times New Roman" w:hAnsi="Times New Roman" w:eastAsia="Times New Roman" w:cs="Times New Roman"/>
                <w:sz w:val="24"/>
                <w:szCs w:val="24"/>
              </w:rPr>
              <w:t xml:space="preserve">требованиям (</w:t>
            </w:r>
            <w:r>
              <w:rPr>
                <w:rFonts w:ascii="Times New Roman" w:hAnsi="Times New Roman" w:eastAsia="Times New Roman" w:cs="Times New Roman"/>
                <w:sz w:val="24"/>
                <w:szCs w:val="24"/>
              </w:rPr>
              <w:t xml:space="preserve">с учетом </w:t>
            </w:r>
            <w:r>
              <w:rPr>
                <w:rFonts w:ascii="Times New Roman" w:hAnsi="Times New Roman" w:eastAsia="Times New Roman" w:cs="Times New Roman"/>
                <w:sz w:val="24"/>
                <w:szCs w:val="24"/>
              </w:rPr>
              <w:t xml:space="preserve">пункт</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_Ref125368863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3.3.4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 том числе с учетом </w:t>
            </w:r>
            <w:r>
              <w:rPr>
                <w:rFonts w:ascii="Times New Roman" w:hAnsi="Times New Roman" w:eastAsia="Times New Roman" w:cs="Times New Roman"/>
                <w:sz w:val="24"/>
                <w:szCs w:val="24"/>
              </w:rPr>
              <w:t xml:space="preserve">объема поставки продукции, который ему предполагается </w:t>
            </w:r>
            <w:r>
              <w:rPr>
                <w:rFonts w:ascii="Times New Roman" w:hAnsi="Times New Roman" w:eastAsia="Times New Roman" w:cs="Times New Roman"/>
                <w:sz w:val="24"/>
                <w:szCs w:val="24"/>
              </w:rPr>
              <w:t xml:space="preserve">поручить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Планом распределения объемов </w:t>
            </w:r>
            <w:r>
              <w:rPr>
                <w:rFonts w:ascii="Times New Roman" w:hAnsi="Times New Roman" w:eastAsia="Times New Roman" w:cs="Times New Roman"/>
                <w:sz w:val="24"/>
                <w:szCs w:val="24"/>
              </w:rPr>
              <w:t xml:space="preserve">(форма 1</w:t>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Сведения и документы, аналогичные </w:t>
            </w:r>
            <w:r>
              <w:rPr>
                <w:rFonts w:ascii="Times New Roman" w:hAnsi="Times New Roman" w:eastAsia="Times New Roman" w:cs="Times New Roman"/>
                <w:sz w:val="24"/>
                <w:szCs w:val="24"/>
              </w:rPr>
              <w:t xml:space="preserve">установленным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подразделах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_Ref125553242 \w \h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отношении каждого субподрядчика, подтверждающие его соответствие данным требованиям</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181"/>
              <w:numPr>
                <w:ilvl w:val="0"/>
                <w:numId w:val="7"/>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325" w:name="_Ref125553847"/>
            <w:r>
              <w:rPr>
                <w:rFonts w:ascii="Times New Roman" w:hAnsi="Times New Roman" w:eastAsia="Times New Roman" w:cs="Times New Roman"/>
                <w:sz w:val="24"/>
                <w:szCs w:val="24"/>
              </w:rPr>
            </w:r>
            <w:bookmarkEnd w:id="325"/>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Дополнительные т</w:t>
            </w:r>
            <w:r>
              <w:rPr>
                <w:rFonts w:ascii="Times New Roman" w:hAnsi="Times New Roman" w:eastAsia="Times New Roman" w:cs="Times New Roman"/>
                <w:sz w:val="24"/>
                <w:szCs w:val="24"/>
              </w:rPr>
              <w:t xml:space="preserve">ребования не установлены.</w:t>
            </w:r>
            <w:r>
              <w:rPr>
                <w:rFonts w:ascii="Times New Roman" w:hAnsi="Times New Roman" w:cs="Times New Roman"/>
                <w:sz w:val="24"/>
                <w:szCs w:val="24"/>
              </w:rPr>
            </w:r>
            <w:r>
              <w:rPr>
                <w:rFonts w:ascii="Times New Roman" w:hAnsi="Times New Roman" w:cs="Times New Roman"/>
                <w:sz w:val="24"/>
                <w:szCs w:val="24"/>
              </w:rPr>
            </w:r>
          </w:p>
          <w:p>
            <w:pPr>
              <w:pStyle w:val="1181"/>
              <w:rPr>
                <w:rStyle w:val="1186"/>
                <w:rFonts w:ascii="Times New Roman" w:hAnsi="Times New Roman" w:cs="Times New Roman"/>
                <w:sz w:val="24"/>
                <w:szCs w:val="24"/>
              </w:rPr>
            </w:pPr>
            <w:r>
              <w:rPr>
                <w:rStyle w:val="1186"/>
                <w:rFonts w:ascii="Times New Roman" w:hAnsi="Times New Roman" w:eastAsia="Times New Roman" w:cs="Times New Roman"/>
                <w:sz w:val="24"/>
                <w:szCs w:val="24"/>
              </w:rPr>
            </w:r>
            <w:r>
              <w:rPr>
                <w:rStyle w:val="1186"/>
                <w:rFonts w:ascii="Times New Roman" w:hAnsi="Times New Roman" w:cs="Times New Roman"/>
                <w:sz w:val="24"/>
                <w:szCs w:val="24"/>
              </w:rPr>
            </w:r>
            <w:r>
              <w:rPr>
                <w:rStyle w:val="1186"/>
                <w:rFonts w:ascii="Times New Roman" w:hAnsi="Times New Roman" w:cs="Times New Roman"/>
                <w:sz w:val="24"/>
                <w:szCs w:val="24"/>
              </w:rPr>
            </w:r>
          </w:p>
        </w:tc>
        <w:tc>
          <w:tcPr>
            <w:tcW w:w="8327"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Дополнительные т</w:t>
            </w:r>
            <w:r>
              <w:rPr>
                <w:rFonts w:ascii="Times New Roman" w:hAnsi="Times New Roman" w:eastAsia="Times New Roman" w:cs="Times New Roman"/>
                <w:sz w:val="24"/>
                <w:szCs w:val="24"/>
              </w:rPr>
              <w:t xml:space="preserve">ребования не установлены.</w:t>
            </w:r>
            <w:r>
              <w:rPr>
                <w:rFonts w:ascii="Times New Roman" w:hAnsi="Times New Roman" w:cs="Times New Roman"/>
                <w:sz w:val="24"/>
                <w:szCs w:val="24"/>
              </w:rPr>
            </w:r>
            <w:r>
              <w:rPr>
                <w:rFonts w:ascii="Times New Roman" w:hAnsi="Times New Roman" w:cs="Times New Roman"/>
                <w:sz w:val="24"/>
                <w:szCs w:val="24"/>
              </w:rPr>
            </w:r>
          </w:p>
        </w:tc>
      </w:tr>
    </w:tbl>
    <w:p>
      <w:pPr>
        <w:pStyle w:val="1176"/>
        <w:spacing w:after="120"/>
        <w:rPr>
          <w:rFonts w:ascii="Times New Roman" w:hAnsi="Times New Roman" w:cs="Times New Roman"/>
          <w:sz w:val="24"/>
          <w:szCs w:val="24"/>
        </w:rPr>
      </w:pPr>
      <w:r>
        <w:rPr>
          <w:rFonts w:ascii="Times New Roman" w:hAnsi="Times New Roman" w:eastAsia="Times New Roman" w:cs="Times New Roman"/>
          <w:sz w:val="24"/>
          <w:szCs w:val="24"/>
        </w:rPr>
      </w:r>
      <w:bookmarkStart w:id="326" w:name="_Ref125550523"/>
      <w:r>
        <w:rPr>
          <w:rFonts w:ascii="Times New Roman" w:hAnsi="Times New Roman" w:eastAsia="Times New Roman" w:cs="Times New Roman"/>
          <w:sz w:val="24"/>
          <w:szCs w:val="24"/>
        </w:rPr>
      </w:r>
      <w:bookmarkStart w:id="327" w:name="_Ref125550560"/>
      <w:r>
        <w:rPr>
          <w:rFonts w:ascii="Times New Roman" w:hAnsi="Times New Roman" w:eastAsia="Times New Roman" w:cs="Times New Roman"/>
          <w:sz w:val="24"/>
          <w:szCs w:val="24"/>
        </w:rPr>
      </w:r>
      <w:bookmarkStart w:id="328" w:name="_Ref125550566"/>
      <w:r>
        <w:rPr>
          <w:rFonts w:ascii="Times New Roman" w:hAnsi="Times New Roman" w:eastAsia="Times New Roman" w:cs="Times New Roman"/>
          <w:sz w:val="24"/>
          <w:szCs w:val="24"/>
        </w:rPr>
      </w:r>
      <w:bookmarkStart w:id="329" w:name="_Ref125553513"/>
      <w:r>
        <w:rPr>
          <w:rFonts w:ascii="Times New Roman" w:hAnsi="Times New Roman" w:eastAsia="Times New Roman" w:cs="Times New Roman"/>
          <w:sz w:val="24"/>
          <w:szCs w:val="24"/>
        </w:rPr>
      </w:r>
      <w:bookmarkStart w:id="330" w:name="_Ref125553821"/>
      <w:r>
        <w:rPr>
          <w:rFonts w:ascii="Times New Roman" w:hAnsi="Times New Roman" w:eastAsia="Times New Roman" w:cs="Times New Roman"/>
          <w:sz w:val="24"/>
          <w:szCs w:val="24"/>
        </w:rPr>
      </w:r>
      <w:bookmarkStart w:id="331" w:name="_Ref125710459"/>
      <w:r>
        <w:rPr>
          <w:rFonts w:ascii="Times New Roman" w:hAnsi="Times New Roman" w:eastAsia="Times New Roman" w:cs="Times New Roman"/>
          <w:sz w:val="24"/>
          <w:szCs w:val="24"/>
        </w:rPr>
      </w:r>
      <w:bookmarkStart w:id="332" w:name="_Ref125710480"/>
      <w:r>
        <w:rPr>
          <w:rFonts w:ascii="Times New Roman" w:hAnsi="Times New Roman" w:eastAsia="Times New Roman" w:cs="Times New Roman"/>
          <w:sz w:val="24"/>
          <w:szCs w:val="24"/>
        </w:rPr>
      </w:r>
      <w:bookmarkStart w:id="333" w:name="_Ref125710517"/>
      <w:r>
        <w:rPr>
          <w:rFonts w:ascii="Times New Roman" w:hAnsi="Times New Roman" w:eastAsia="Times New Roman" w:cs="Times New Roman"/>
          <w:sz w:val="24"/>
          <w:szCs w:val="24"/>
        </w:rPr>
      </w:r>
      <w:bookmarkStart w:id="334" w:name="_Toc186224003"/>
      <w:r>
        <w:rPr>
          <w:rFonts w:ascii="Times New Roman" w:hAnsi="Times New Roman" w:eastAsia="Times New Roman" w:cs="Times New Roman"/>
          <w:sz w:val="24"/>
          <w:szCs w:val="24"/>
        </w:rPr>
        <w:t xml:space="preserve">Дополнительные т</w:t>
      </w:r>
      <w:r>
        <w:rPr>
          <w:rFonts w:ascii="Times New Roman" w:hAnsi="Times New Roman" w:eastAsia="Times New Roman" w:cs="Times New Roman"/>
          <w:sz w:val="24"/>
          <w:szCs w:val="24"/>
        </w:rPr>
        <w:t xml:space="preserve">ребования в отношении Генеральных подрядчиков с обязательным привлечением субподрядчиков (соисполнителей) из числа субъектов МСП</w:t>
      </w:r>
      <w:bookmarkEnd w:id="326"/>
      <w:r>
        <w:rPr>
          <w:rFonts w:ascii="Times New Roman" w:hAnsi="Times New Roman" w:eastAsia="Times New Roman" w:cs="Times New Roman"/>
          <w:sz w:val="24"/>
          <w:szCs w:val="24"/>
        </w:rPr>
      </w:r>
      <w:bookmarkEnd w:id="327"/>
      <w:r>
        <w:rPr>
          <w:rFonts w:ascii="Times New Roman" w:hAnsi="Times New Roman" w:eastAsia="Times New Roman" w:cs="Times New Roman"/>
          <w:sz w:val="24"/>
          <w:szCs w:val="24"/>
        </w:rPr>
      </w:r>
      <w:bookmarkEnd w:id="328"/>
      <w:r>
        <w:rPr>
          <w:rFonts w:ascii="Times New Roman" w:hAnsi="Times New Roman" w:eastAsia="Times New Roman" w:cs="Times New Roman"/>
          <w:sz w:val="24"/>
          <w:szCs w:val="24"/>
        </w:rPr>
      </w:r>
      <w:bookmarkEnd w:id="329"/>
      <w:r>
        <w:rPr>
          <w:rFonts w:ascii="Times New Roman" w:hAnsi="Times New Roman" w:eastAsia="Times New Roman" w:cs="Times New Roman"/>
          <w:sz w:val="24"/>
          <w:szCs w:val="24"/>
        </w:rPr>
      </w:r>
      <w:bookmarkEnd w:id="330"/>
      <w:r>
        <w:rPr>
          <w:rFonts w:ascii="Times New Roman" w:hAnsi="Times New Roman" w:eastAsia="Times New Roman" w:cs="Times New Roman"/>
          <w:sz w:val="24"/>
          <w:szCs w:val="24"/>
        </w:rPr>
      </w:r>
      <w:bookmarkEnd w:id="331"/>
      <w:r>
        <w:rPr>
          <w:rFonts w:ascii="Times New Roman" w:hAnsi="Times New Roman" w:eastAsia="Times New Roman" w:cs="Times New Roman"/>
          <w:sz w:val="24"/>
          <w:szCs w:val="24"/>
        </w:rPr>
      </w:r>
      <w:bookmarkEnd w:id="332"/>
      <w:r>
        <w:rPr>
          <w:rFonts w:ascii="Times New Roman" w:hAnsi="Times New Roman" w:eastAsia="Times New Roman" w:cs="Times New Roman"/>
          <w:sz w:val="24"/>
          <w:szCs w:val="24"/>
        </w:rPr>
      </w:r>
      <w:bookmarkEnd w:id="333"/>
      <w:r>
        <w:rPr>
          <w:rFonts w:ascii="Times New Roman" w:hAnsi="Times New Roman" w:eastAsia="Times New Roman" w:cs="Times New Roman"/>
          <w:sz w:val="24"/>
          <w:szCs w:val="24"/>
        </w:rPr>
      </w:r>
      <w:bookmarkEnd w:id="334"/>
      <w:r>
        <w:rPr>
          <w:rFonts w:ascii="Times New Roman" w:hAnsi="Times New Roman" w:cs="Times New Roman"/>
          <w:sz w:val="24"/>
          <w:szCs w:val="24"/>
        </w:rPr>
      </w:r>
      <w:r>
        <w:rPr>
          <w:rFonts w:ascii="Times New Roman" w:hAnsi="Times New Roman" w:cs="Times New Roman"/>
          <w:sz w:val="24"/>
          <w:szCs w:val="24"/>
        </w:rPr>
      </w:r>
    </w:p>
    <w:tbl>
      <w:tblPr>
        <w:tblStyle w:val="1202"/>
        <w:tblW w:w="0" w:type="auto"/>
        <w:tblLook w:val="04A0" w:firstRow="1" w:lastRow="0" w:firstColumn="1" w:lastColumn="0" w:noHBand="0" w:noVBand="1"/>
      </w:tblPr>
      <w:tblGrid>
        <w:gridCol w:w="1129"/>
        <w:gridCol w:w="5670"/>
        <w:gridCol w:w="8327"/>
      </w:tblGrid>
      <w:tr>
        <w:tblPrEx/>
        <w:trPr/>
        <w:tc>
          <w:tcPr>
            <w:tcW w:w="1129" w:type="dxa"/>
            <w:textDirection w:val="lrTb"/>
            <w:noWrap w:val="false"/>
          </w:tcPr>
          <w:p>
            <w:pPr>
              <w:pStyle w:val="1181"/>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t xml:space="preserve">п/п</w:t>
            </w:r>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181"/>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Генеральн</w:t>
            </w:r>
            <w:r>
              <w:rPr>
                <w:rFonts w:ascii="Times New Roman" w:hAnsi="Times New Roman" w:eastAsia="Times New Roman" w:cs="Times New Roman"/>
                <w:sz w:val="24"/>
                <w:szCs w:val="24"/>
              </w:rPr>
              <w:t xml:space="preserve">ому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подрядчику</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181"/>
              <w:jc w:val="center"/>
              <w:keepNext w:val="0"/>
              <w:rPr>
                <w:rFonts w:ascii="Times New Roman" w:hAnsi="Times New Roman" w:cs="Times New Roman"/>
                <w:sz w:val="24"/>
                <w:szCs w:val="24"/>
              </w:rPr>
            </w:pPr>
            <w:r>
              <w:rPr>
                <w:rFonts w:ascii="Times New Roman" w:hAnsi="Times New Roman" w:eastAsia="Times New Roman" w:cs="Times New Roman"/>
                <w:sz w:val="24"/>
                <w:szCs w:val="24"/>
              </w:rPr>
              <w:t xml:space="preserve">Требования к документам, подтверждающим соответствие</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Генерального подрядчика установленным требованиям</w:t>
            </w:r>
            <w:r>
              <w:rPr>
                <w:rFonts w:ascii="Times New Roman" w:hAnsi="Times New Roman" w:cs="Times New Roman"/>
                <w:sz w:val="24"/>
                <w:szCs w:val="24"/>
              </w:rPr>
            </w:r>
            <w:r>
              <w:rPr>
                <w:rFonts w:ascii="Times New Roman" w:hAnsi="Times New Roman" w:cs="Times New Roman"/>
                <w:sz w:val="24"/>
                <w:szCs w:val="24"/>
              </w:rPr>
            </w:r>
          </w:p>
        </w:tc>
      </w:tr>
      <w:tr>
        <w:tblPrEx/>
        <w:trPr/>
        <w:tc>
          <w:tcPr>
            <w:tcW w:w="1129" w:type="dxa"/>
            <w:textDirection w:val="lrTb"/>
            <w:noWrap w:val="false"/>
          </w:tcPr>
          <w:p>
            <w:pPr>
              <w:pStyle w:val="1181"/>
              <w:numPr>
                <w:ilvl w:val="0"/>
                <w:numId w:val="14"/>
              </w:numPr>
              <w:ind w:left="284"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5670"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Дополнительные т</w:t>
            </w:r>
            <w:r>
              <w:rPr>
                <w:rFonts w:ascii="Times New Roman" w:hAnsi="Times New Roman" w:eastAsia="Times New Roman" w:cs="Times New Roman"/>
                <w:sz w:val="24"/>
                <w:szCs w:val="24"/>
              </w:rPr>
              <w:t xml:space="preserve">ребования не установлены.</w:t>
            </w:r>
            <w:r>
              <w:rPr>
                <w:rFonts w:ascii="Times New Roman" w:hAnsi="Times New Roman" w:cs="Times New Roman"/>
                <w:sz w:val="24"/>
                <w:szCs w:val="24"/>
              </w:rPr>
            </w:r>
            <w:r>
              <w:rPr>
                <w:rFonts w:ascii="Times New Roman" w:hAnsi="Times New Roman" w:cs="Times New Roman"/>
                <w:sz w:val="24"/>
                <w:szCs w:val="24"/>
              </w:rPr>
            </w:r>
          </w:p>
        </w:tc>
        <w:tc>
          <w:tcPr>
            <w:tcW w:w="8327"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Дополнительные т</w:t>
            </w:r>
            <w:r>
              <w:rPr>
                <w:rFonts w:ascii="Times New Roman" w:hAnsi="Times New Roman" w:eastAsia="Times New Roman" w:cs="Times New Roman"/>
                <w:sz w:val="24"/>
                <w:szCs w:val="24"/>
              </w:rPr>
              <w:t xml:space="preserve">ребования не установлены.</w:t>
            </w:r>
            <w:r>
              <w:rPr>
                <w:rFonts w:ascii="Times New Roman" w:hAnsi="Times New Roman" w:cs="Times New Roman"/>
                <w:sz w:val="24"/>
                <w:szCs w:val="24"/>
              </w:rPr>
            </w:r>
            <w:r>
              <w:rPr>
                <w:rFonts w:ascii="Times New Roman" w:hAnsi="Times New Roman" w:cs="Times New Roman"/>
                <w:sz w:val="24"/>
                <w:szCs w:val="24"/>
              </w:rPr>
            </w:r>
          </w:p>
        </w:tc>
      </w:tr>
    </w:tbl>
    <w:p>
      <w:pPr>
        <w:pStyle w:val="1181"/>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75"/>
        <w:rPr>
          <w:rFonts w:ascii="Times New Roman" w:hAnsi="Times New Roman" w:cs="Times New Roman"/>
          <w:sz w:val="24"/>
          <w:szCs w:val="24"/>
        </w:rPr>
      </w:pPr>
      <w:r>
        <w:rPr>
          <w:rFonts w:ascii="Times New Roman" w:hAnsi="Times New Roman" w:eastAsia="Times New Roman" w:cs="Times New Roman"/>
          <w:sz w:val="24"/>
          <w:szCs w:val="24"/>
        </w:rPr>
      </w:r>
      <w:bookmarkStart w:id="335" w:name="Прил04_ФормыЗаявки"/>
      <w:r>
        <w:rPr>
          <w:rFonts w:ascii="Times New Roman" w:hAnsi="Times New Roman" w:eastAsia="Times New Roman" w:cs="Times New Roman"/>
          <w:sz w:val="24"/>
          <w:szCs w:val="24"/>
        </w:rPr>
      </w:r>
      <w:bookmarkStart w:id="336" w:name="_Ref125362865"/>
      <w:r>
        <w:rPr>
          <w:rFonts w:ascii="Times New Roman" w:hAnsi="Times New Roman" w:eastAsia="Times New Roman" w:cs="Times New Roman"/>
          <w:sz w:val="24"/>
          <w:szCs w:val="24"/>
        </w:rPr>
      </w:r>
      <w:bookmarkStart w:id="337" w:name="_Ref125362900"/>
      <w:r>
        <w:rPr>
          <w:rFonts w:ascii="Times New Roman" w:hAnsi="Times New Roman" w:eastAsia="Times New Roman" w:cs="Times New Roman"/>
          <w:sz w:val="24"/>
          <w:szCs w:val="24"/>
        </w:rPr>
      </w:r>
      <w:bookmarkStart w:id="338" w:name="_Toc186224004"/>
      <w:r>
        <w:rPr>
          <w:rFonts w:ascii="Times New Roman" w:hAnsi="Times New Roman" w:eastAsia="Times New Roman" w:cs="Times New Roman"/>
          <w:sz w:val="24"/>
          <w:szCs w:val="24"/>
        </w:rPr>
      </w:r>
      <w:bookmarkEnd w:id="335"/>
      <w:r>
        <w:rPr>
          <w:rFonts w:ascii="Times New Roman" w:hAnsi="Times New Roman" w:eastAsia="Times New Roman" w:cs="Times New Roman"/>
          <w:sz w:val="24"/>
          <w:szCs w:val="24"/>
        </w:rPr>
        <w:t xml:space="preserve">Приложение № </w:t>
      </w: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Образцы форм документов, включаемых в состав заявки</w:t>
      </w:r>
      <w:bookmarkEnd w:id="338"/>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339" w:name="_Toc186224005"/>
      <w:r>
        <w:rPr>
          <w:rFonts w:ascii="Times New Roman" w:hAnsi="Times New Roman" w:eastAsia="Times New Roman" w:cs="Times New Roman"/>
          <w:sz w:val="24"/>
          <w:szCs w:val="24"/>
        </w:rPr>
        <w:t xml:space="preserve">Пояснения к Образца</w:t>
      </w:r>
      <w:r>
        <w:rPr>
          <w:rFonts w:ascii="Times New Roman" w:hAnsi="Times New Roman" w:eastAsia="Times New Roman" w:cs="Times New Roman"/>
          <w:sz w:val="24"/>
          <w:szCs w:val="24"/>
        </w:rPr>
        <w:t xml:space="preserve">м</w:t>
      </w:r>
      <w:r>
        <w:rPr>
          <w:rFonts w:ascii="Times New Roman" w:hAnsi="Times New Roman" w:eastAsia="Times New Roman" w:cs="Times New Roman"/>
          <w:sz w:val="24"/>
          <w:szCs w:val="24"/>
        </w:rPr>
        <w:t xml:space="preserve"> форм документов, включаемых в состав заявки</w:t>
      </w:r>
      <w:bookmarkEnd w:id="339"/>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Образцы форм документов, включаемых в состав заявки</w:t>
      </w:r>
      <w:r>
        <w:rPr>
          <w:rFonts w:ascii="Times New Roman" w:hAnsi="Times New Roman" w:eastAsia="Times New Roman" w:cs="Times New Roman"/>
          <w:sz w:val="24"/>
          <w:szCs w:val="24"/>
        </w:rPr>
        <w:t xml:space="preserve"> (с инструкциями по их оформлению)</w:t>
      </w:r>
      <w:r>
        <w:rPr>
          <w:rFonts w:ascii="Times New Roman" w:hAnsi="Times New Roman" w:eastAsia="Times New Roman" w:cs="Times New Roman"/>
          <w:sz w:val="24"/>
          <w:szCs w:val="24"/>
        </w:rPr>
        <w:t xml:space="preserve">, приведены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отдельном файле </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предоставляются отдельным документом в составе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являющимся Приложением № </w:t>
      </w: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t xml:space="preserve"> к Документации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w:t>
      </w:r>
      <w:r>
        <w:rPr>
          <w:rFonts w:ascii="Times New Roman" w:hAnsi="Times New Roman" w:cs="Times New Roman"/>
          <w:sz w:val="24"/>
          <w:szCs w:val="24"/>
        </w:rPr>
      </w:r>
      <w:r>
        <w:rPr>
          <w:rFonts w:ascii="Times New Roman" w:hAnsi="Times New Roman" w:cs="Times New Roman"/>
          <w:sz w:val="24"/>
          <w:szCs w:val="24"/>
        </w:rPr>
      </w:r>
    </w:p>
    <w:p>
      <w:pPr>
        <w:pStyle w:val="1175"/>
        <w:rPr>
          <w:rFonts w:ascii="Times New Roman" w:hAnsi="Times New Roman" w:cs="Times New Roman"/>
          <w:sz w:val="24"/>
          <w:szCs w:val="24"/>
        </w:rPr>
      </w:pPr>
      <w:r>
        <w:rPr>
          <w:rFonts w:ascii="Times New Roman" w:hAnsi="Times New Roman" w:eastAsia="Times New Roman" w:cs="Times New Roman"/>
          <w:sz w:val="24"/>
          <w:szCs w:val="24"/>
        </w:rPr>
      </w:r>
      <w:bookmarkStart w:id="340" w:name="Прил05_ФормыПобедителя"/>
      <w:r>
        <w:rPr>
          <w:rFonts w:ascii="Times New Roman" w:hAnsi="Times New Roman" w:eastAsia="Times New Roman" w:cs="Times New Roman"/>
          <w:sz w:val="24"/>
          <w:szCs w:val="24"/>
        </w:rPr>
      </w:r>
      <w:bookmarkStart w:id="341" w:name="_Toc186224006"/>
      <w:r>
        <w:rPr>
          <w:rFonts w:ascii="Times New Roman" w:hAnsi="Times New Roman" w:eastAsia="Times New Roman" w:cs="Times New Roman"/>
          <w:sz w:val="24"/>
          <w:szCs w:val="24"/>
        </w:rPr>
      </w:r>
      <w:bookmarkEnd w:id="340"/>
      <w:r>
        <w:rPr>
          <w:rFonts w:ascii="Times New Roman" w:hAnsi="Times New Roman" w:eastAsia="Times New Roman" w:cs="Times New Roman"/>
          <w:sz w:val="24"/>
          <w:szCs w:val="24"/>
        </w:rPr>
        <w:t xml:space="preserve">Приложение № 5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Образцы форм документов, предоставляемых Победителем</w:t>
      </w:r>
      <w:bookmarkEnd w:id="341"/>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342" w:name="_Toc186224007"/>
      <w:r>
        <w:rPr>
          <w:rFonts w:ascii="Times New Roman" w:hAnsi="Times New Roman" w:eastAsia="Times New Roman" w:cs="Times New Roman"/>
          <w:sz w:val="24"/>
          <w:szCs w:val="24"/>
        </w:rPr>
        <w:t xml:space="preserve">Пояснения к Образцам форм документов, предоставляемых Победителем</w:t>
      </w:r>
      <w:bookmarkEnd w:id="342"/>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Образцы форм документов, предоставляемых Победителем (или </w:t>
      </w:r>
      <w:r>
        <w:rPr>
          <w:rFonts w:ascii="Times New Roman" w:hAnsi="Times New Roman" w:eastAsia="Times New Roman" w:cs="Times New Roman"/>
          <w:sz w:val="24"/>
          <w:szCs w:val="24"/>
        </w:rPr>
        <w:t xml:space="preserve">Единственным </w:t>
      </w:r>
      <w:r>
        <w:rPr>
          <w:rFonts w:ascii="Times New Roman" w:hAnsi="Times New Roman" w:eastAsia="Times New Roman" w:cs="Times New Roman"/>
          <w:sz w:val="24"/>
          <w:szCs w:val="24"/>
        </w:rPr>
        <w:t xml:space="preserve">участником, в случае признания закупки несостоявшейся и принятия решения о </w:t>
      </w:r>
      <w:r>
        <w:rPr>
          <w:rFonts w:ascii="Times New Roman" w:hAnsi="Times New Roman" w:eastAsia="Times New Roman" w:cs="Times New Roman"/>
          <w:sz w:val="24"/>
          <w:szCs w:val="24"/>
        </w:rPr>
        <w:t xml:space="preserve">заключ</w:t>
      </w:r>
      <w:r>
        <w:rPr>
          <w:rFonts w:ascii="Times New Roman" w:hAnsi="Times New Roman" w:eastAsia="Times New Roman" w:cs="Times New Roman"/>
          <w:sz w:val="24"/>
          <w:szCs w:val="24"/>
        </w:rPr>
        <w:t xml:space="preserve">ени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договор</w:t>
      </w:r>
      <w:r>
        <w:rPr>
          <w:rFonts w:ascii="Times New Roman" w:hAnsi="Times New Roman" w:eastAsia="Times New Roman" w:cs="Times New Roman"/>
          <w:sz w:val="24"/>
          <w:szCs w:val="24"/>
        </w:rPr>
        <w:t xml:space="preserve">а</w:t>
      </w:r>
      <w:r>
        <w:rPr>
          <w:rFonts w:ascii="Times New Roman" w:hAnsi="Times New Roman" w:eastAsia="Times New Roman" w:cs="Times New Roman"/>
          <w:sz w:val="24"/>
          <w:szCs w:val="24"/>
        </w:rPr>
        <w:t xml:space="preserve"> с </w:t>
      </w:r>
      <w:r>
        <w:rPr>
          <w:rFonts w:ascii="Times New Roman" w:hAnsi="Times New Roman" w:eastAsia="Times New Roman" w:cs="Times New Roman"/>
          <w:sz w:val="24"/>
          <w:szCs w:val="24"/>
        </w:rPr>
        <w:t xml:space="preserve">ее </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динственным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частником</w:t>
      </w:r>
      <w:r>
        <w:rPr>
          <w:rFonts w:ascii="Times New Roman" w:hAnsi="Times New Roman" w:eastAsia="Times New Roman" w:cs="Times New Roman"/>
          <w:sz w:val="24"/>
          <w:szCs w:val="24"/>
        </w:rPr>
        <w:t xml:space="preserve">),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также дополнительные пояснения по их предоставлению и инструкции по их оформлению, приведены в подразделах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_Ref130395470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10.2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_Ref130395475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10.3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343" w:name="_Ref130395470"/>
      <w:r>
        <w:rPr>
          <w:rFonts w:ascii="Times New Roman" w:hAnsi="Times New Roman" w:eastAsia="Times New Roman" w:cs="Times New Roman"/>
          <w:sz w:val="24"/>
          <w:szCs w:val="24"/>
        </w:rPr>
      </w:r>
      <w:bookmarkStart w:id="344" w:name="_Toc186224008"/>
      <w:r>
        <w:rPr>
          <w:rFonts w:ascii="Times New Roman" w:hAnsi="Times New Roman" w:eastAsia="Times New Roman" w:cs="Times New Roman"/>
          <w:sz w:val="24"/>
          <w:szCs w:val="24"/>
        </w:rPr>
        <w:t xml:space="preserve">Форма справки «Сведения о цепочке собственников, включая бенефициаров (в том числе конечных)»</w:t>
      </w:r>
      <w:bookmarkEnd w:id="343"/>
      <w:r>
        <w:rPr>
          <w:rFonts w:ascii="Times New Roman" w:hAnsi="Times New Roman" w:eastAsia="Times New Roman" w:cs="Times New Roman"/>
          <w:sz w:val="24"/>
          <w:szCs w:val="24"/>
        </w:rPr>
      </w:r>
      <w:bookmarkEnd w:id="344"/>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Справка «Сведения о цепочке собственников, включая бенефициаров (в том числе конечных)» предоставляется Победителем закупки (поставщиком).</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Форма справки «Сведения о цепочке собственников, включая бенефициаров (в том числе конечных)» </w:t>
      </w:r>
      <w:r>
        <w:rPr>
          <w:rFonts w:ascii="Times New Roman" w:hAnsi="Times New Roman" w:eastAsia="Times New Roman" w:cs="Times New Roman"/>
          <w:sz w:val="24"/>
          <w:szCs w:val="24"/>
          <w:lang w:val="en-US"/>
        </w:rPr>
        <w:t xml:space="preserve">c</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приложением 1 «</w:t>
      </w:r>
      <w:r>
        <w:rPr>
          <w:rFonts w:ascii="Times New Roman" w:hAnsi="Times New Roman" w:eastAsia="Times New Roman" w:cs="Times New Roman"/>
          <w:sz w:val="24"/>
          <w:szCs w:val="24"/>
        </w:rPr>
        <w:t xml:space="preserve">Перечень подтверждающих документов</w:t>
      </w:r>
      <w:r>
        <w:rPr>
          <w:rFonts w:ascii="Times New Roman" w:hAnsi="Times New Roman" w:eastAsia="Times New Roman" w:cs="Times New Roman"/>
          <w:sz w:val="24"/>
          <w:szCs w:val="24"/>
        </w:rPr>
        <w:t xml:space="preserve">» и приложением 2 «Согласие на обработку и передачу персональных и иных охраняемых законом данных» приведена в отдельном файле в формате </w:t>
      </w:r>
      <w:r>
        <w:rPr>
          <w:rFonts w:ascii="Times New Roman" w:hAnsi="Times New Roman" w:eastAsia="Times New Roman" w:cs="Times New Roman"/>
          <w:sz w:val="24"/>
          <w:szCs w:val="24"/>
          <w:lang w:val="en-US"/>
        </w:rPr>
        <w:t xml:space="preserve">Microsoft</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en-US"/>
        </w:rPr>
        <w:t xml:space="preserve">Word</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346" w:name="_Ref130395475"/>
      <w:r>
        <w:rPr>
          <w:rFonts w:ascii="Times New Roman" w:hAnsi="Times New Roman" w:eastAsia="Times New Roman" w:cs="Times New Roman"/>
          <w:sz w:val="24"/>
          <w:szCs w:val="24"/>
        </w:rPr>
      </w:r>
      <w:bookmarkStart w:id="347" w:name="_Toc186224009"/>
      <w:r>
        <w:rPr>
          <w:rFonts w:ascii="Times New Roman" w:hAnsi="Times New Roman" w:eastAsia="Times New Roman" w:cs="Times New Roman"/>
          <w:sz w:val="24"/>
          <w:szCs w:val="24"/>
        </w:rPr>
        <w:t xml:space="preserve">Форма «Заверение об обстоятельствах»</w:t>
      </w:r>
      <w:bookmarkEnd w:id="346"/>
      <w:r>
        <w:rPr>
          <w:rFonts w:ascii="Times New Roman" w:hAnsi="Times New Roman" w:eastAsia="Times New Roman" w:cs="Times New Roman"/>
          <w:sz w:val="24"/>
          <w:szCs w:val="24"/>
        </w:rPr>
      </w:r>
      <w:bookmarkEnd w:id="347"/>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highlight w:val="yellow"/>
        </w:rPr>
        <w:t xml:space="preserve">Форма Заверени</w:t>
      </w:r>
      <w:r>
        <w:rPr>
          <w:rFonts w:ascii="Times New Roman" w:hAnsi="Times New Roman" w:eastAsia="Times New Roman" w:cs="Times New Roman"/>
          <w:sz w:val="24"/>
          <w:szCs w:val="24"/>
          <w:highlight w:val="yellow"/>
        </w:rPr>
        <w:t xml:space="preserve">я</w:t>
      </w:r>
      <w:r>
        <w:rPr>
          <w:rFonts w:ascii="Times New Roman" w:hAnsi="Times New Roman" w:eastAsia="Times New Roman" w:cs="Times New Roman"/>
          <w:sz w:val="24"/>
          <w:szCs w:val="24"/>
          <w:highlight w:val="yellow"/>
        </w:rPr>
        <w:t xml:space="preserve"> об обстоятельствах предоставляется Победителем закупки (поставщиком) только при заключении договоров стоимостью свыше 100 000</w:t>
      </w:r>
      <w:r>
        <w:rPr>
          <w:rFonts w:ascii="Times New Roman" w:hAnsi="Times New Roman" w:eastAsia="Times New Roman" w:cs="Times New Roman"/>
          <w:sz w:val="24"/>
          <w:szCs w:val="24"/>
          <w:highlight w:val="yellow"/>
          <w:lang w:val="en-US"/>
        </w:rPr>
        <w:t xml:space="preserve"> </w:t>
      </w:r>
      <w:r>
        <w:rPr>
          <w:rFonts w:ascii="Times New Roman" w:hAnsi="Times New Roman" w:eastAsia="Times New Roman" w:cs="Times New Roman"/>
          <w:sz w:val="24"/>
          <w:szCs w:val="24"/>
          <w:highlight w:val="yellow"/>
        </w:rPr>
        <w:t xml:space="preserve">000 (Ста миллионов) рублей</w:t>
      </w:r>
      <w:r>
        <w:rPr>
          <w:rFonts w:ascii="Times New Roman" w:hAnsi="Times New Roman" w:eastAsia="Times New Roman" w:cs="Times New Roman"/>
          <w:sz w:val="24"/>
          <w:szCs w:val="24"/>
        </w:rPr>
        <w:t xml:space="preserve">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 xml:space="preserve">(трех) рабочих дней с даты официального размещения Организатором итогового протокола по результатам закупки.</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Победител</w:t>
      </w:r>
      <w:r>
        <w:rPr>
          <w:rFonts w:ascii="Times New Roman" w:hAnsi="Times New Roman" w:eastAsia="Times New Roman" w:cs="Times New Roman"/>
          <w:sz w:val="24"/>
          <w:szCs w:val="24"/>
        </w:rPr>
        <w:t xml:space="preserve">ь</w:t>
      </w:r>
      <w:r>
        <w:rPr>
          <w:rFonts w:ascii="Times New Roman" w:hAnsi="Times New Roman" w:eastAsia="Times New Roman" w:cs="Times New Roman"/>
          <w:sz w:val="24"/>
          <w:szCs w:val="24"/>
        </w:rPr>
        <w:t xml:space="preserve"> закупки (поставщик) должен выбрать соответствующий ему вариант Заверения об обстоятельствах, исходя из необходимости получения согласий органов управления / одобрения сделки органами управления Поставщика в соответствии с законодательством, </w:t>
      </w:r>
      <w:r>
        <w:rPr>
          <w:rFonts w:ascii="Times New Roman" w:hAnsi="Times New Roman" w:eastAsia="Times New Roman" w:cs="Times New Roman"/>
          <w:sz w:val="24"/>
          <w:szCs w:val="24"/>
        </w:rPr>
        <w:t xml:space="preserve">у</w:t>
      </w:r>
      <w:r>
        <w:rPr>
          <w:rFonts w:ascii="Times New Roman" w:hAnsi="Times New Roman" w:eastAsia="Times New Roman" w:cs="Times New Roman"/>
          <w:sz w:val="24"/>
          <w:szCs w:val="24"/>
        </w:rPr>
        <w:t xml:space="preserve">ставом, внутренними документами и отдельными решениями органов управления Поставщика,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последующего заключения Договора по предмету настоящей закупки.</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Заверение об обстоятельствах следует оформить на официальном бланке Победителя закупки (поставщика) (с указанием даты и</w:t>
      </w:r>
      <w:r>
        <w:rPr>
          <w:rFonts w:ascii="Times New Roman" w:hAnsi="Times New Roman" w:eastAsia="Times New Roman" w:cs="Times New Roman"/>
          <w:sz w:val="24"/>
          <w:szCs w:val="24"/>
        </w:rPr>
        <w:t xml:space="preserve"> номера в соответствии с принятыми у него правилами документооборота) и заверить подписью единоличного исполнительного органа Победителя закупки (поставщика) (или иным уполномоченным лицом на основании доверенности), а также скрепить печатью (при наличии).</w:t>
      </w:r>
      <w:r>
        <w:rPr>
          <w:rFonts w:ascii="Times New Roman" w:hAnsi="Times New Roman" w:cs="Times New Roman"/>
          <w:sz w:val="24"/>
          <w:szCs w:val="24"/>
        </w:rPr>
      </w:r>
      <w:r>
        <w:rPr>
          <w:rFonts w:ascii="Times New Roman" w:hAnsi="Times New Roman" w:cs="Times New Roman"/>
          <w:sz w:val="24"/>
          <w:szCs w:val="24"/>
        </w:rPr>
      </w:r>
    </w:p>
    <w:p>
      <w:pPr>
        <w:pStyle w:val="1177"/>
        <w:keepNext/>
        <w:rPr>
          <w:rFonts w:ascii="Times New Roman" w:hAnsi="Times New Roman" w:cs="Times New Roman"/>
          <w:sz w:val="24"/>
          <w:szCs w:val="24"/>
        </w:rPr>
      </w:pPr>
      <w:r>
        <w:rPr>
          <w:rFonts w:ascii="Times New Roman" w:hAnsi="Times New Roman" w:eastAsia="Times New Roman" w:cs="Times New Roman"/>
          <w:sz w:val="24"/>
          <w:szCs w:val="24"/>
        </w:rPr>
        <w:t xml:space="preserve">Форма «Заверение об обстоятельствах» приведена в отдельном файле в формате </w:t>
      </w:r>
      <w:r>
        <w:rPr>
          <w:rFonts w:ascii="Times New Roman" w:hAnsi="Times New Roman" w:eastAsia="Times New Roman" w:cs="Times New Roman"/>
          <w:sz w:val="24"/>
          <w:szCs w:val="24"/>
          <w:lang w:val="en-US"/>
        </w:rPr>
        <w:t xml:space="preserve">Microsoft</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lang w:val="en-US"/>
        </w:rPr>
        <w:t xml:space="preserve">Word</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jc w:val="center"/>
        <w:spacing w:after="120"/>
        <w:rPr>
          <w:rFonts w:ascii="Times New Roman" w:hAnsi="Times New Roman" w:cs="Times New Roman"/>
          <w:sz w:val="24"/>
          <w:szCs w:val="24"/>
        </w:rPr>
      </w:pPr>
      <w:r>
        <w:rPr>
          <w:rFonts w:ascii="Times New Roman" w:hAnsi="Times New Roman" w:eastAsia="Times New Roman" w:cs="Times New Roman"/>
          <w:sz w:val="24"/>
          <w:szCs w:val="24"/>
        </w:rPr>
      </w:r>
      <w:bookmarkStart w:id="348" w:name="_MON_1741074184"/>
      <w:r>
        <w:rPr>
          <w:rFonts w:ascii="Times New Roman" w:hAnsi="Times New Roman" w:eastAsia="Times New Roman" w:cs="Times New Roman"/>
          <w:sz w:val="24"/>
          <w:szCs w:val="24"/>
        </w:rPr>
      </w:r>
      <w:bookmarkEnd w:id="348"/>
      <w:r>
        <w:rPr>
          <w:rFonts w:ascii="Times New Roman" w:hAnsi="Times New Roman" w:cs="Times New Roman"/>
          <w:sz w:val="24"/>
          <w:szCs w:val="24"/>
        </w:rPr>
      </w:r>
      <w:r>
        <w:rPr>
          <w:rFonts w:ascii="Times New Roman" w:hAnsi="Times New Roman" w:cs="Times New Roman"/>
          <w:sz w:val="24"/>
          <w:szCs w:val="24"/>
        </w:rPr>
      </w:r>
    </w:p>
    <w:p>
      <w:pPr>
        <w:pStyle w:val="1175"/>
        <w:rPr>
          <w:rFonts w:ascii="Times New Roman" w:hAnsi="Times New Roman" w:cs="Times New Roman"/>
          <w:sz w:val="24"/>
          <w:szCs w:val="24"/>
        </w:rPr>
      </w:pPr>
      <w:r>
        <w:rPr>
          <w:rFonts w:ascii="Times New Roman" w:hAnsi="Times New Roman" w:eastAsia="Times New Roman" w:cs="Times New Roman"/>
          <w:sz w:val="24"/>
          <w:szCs w:val="24"/>
        </w:rPr>
      </w:r>
      <w:bookmarkStart w:id="349" w:name="Прил06_СоставЗаявки"/>
      <w:r>
        <w:rPr>
          <w:rFonts w:ascii="Times New Roman" w:hAnsi="Times New Roman" w:eastAsia="Times New Roman" w:cs="Times New Roman"/>
          <w:sz w:val="24"/>
          <w:szCs w:val="24"/>
        </w:rPr>
      </w:r>
      <w:bookmarkStart w:id="350" w:name="_Toc186224010"/>
      <w:r>
        <w:rPr>
          <w:rFonts w:ascii="Times New Roman" w:hAnsi="Times New Roman" w:eastAsia="Times New Roman" w:cs="Times New Roman"/>
          <w:sz w:val="24"/>
          <w:szCs w:val="24"/>
        </w:rPr>
      </w:r>
      <w:bookmarkEnd w:id="349"/>
      <w:r>
        <w:rPr>
          <w:rFonts w:ascii="Times New Roman" w:hAnsi="Times New Roman" w:eastAsia="Times New Roman" w:cs="Times New Roman"/>
          <w:sz w:val="24"/>
          <w:szCs w:val="24"/>
        </w:rPr>
        <w:t xml:space="preserve">Приложение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6</w:t>
      </w:r>
      <w:r>
        <w:rPr>
          <w:rFonts w:ascii="Times New Roman" w:hAnsi="Times New Roman" w:eastAsia="Times New Roman" w:cs="Times New Roman"/>
          <w:sz w:val="24"/>
          <w:szCs w:val="24"/>
        </w:rPr>
        <w:t xml:space="preserve"> – Состав заявки</w:t>
      </w:r>
      <w:bookmarkEnd w:id="336"/>
      <w:r>
        <w:rPr>
          <w:rFonts w:ascii="Times New Roman" w:hAnsi="Times New Roman" w:eastAsia="Times New Roman" w:cs="Times New Roman"/>
          <w:sz w:val="24"/>
          <w:szCs w:val="24"/>
        </w:rPr>
      </w:r>
      <w:bookmarkEnd w:id="337"/>
      <w:r>
        <w:rPr>
          <w:rFonts w:ascii="Times New Roman" w:hAnsi="Times New Roman" w:eastAsia="Times New Roman" w:cs="Times New Roman"/>
          <w:sz w:val="24"/>
          <w:szCs w:val="24"/>
        </w:rPr>
      </w:r>
      <w:bookmarkEnd w:id="350"/>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351" w:name="_Toc186224011"/>
      <w:r>
        <w:rPr>
          <w:rFonts w:ascii="Times New Roman" w:hAnsi="Times New Roman" w:eastAsia="Times New Roman" w:cs="Times New Roman"/>
          <w:sz w:val="24"/>
          <w:szCs w:val="24"/>
        </w:rPr>
        <w:t xml:space="preserve">Состав заявки</w:t>
      </w:r>
      <w:bookmarkEnd w:id="351"/>
      <w:r>
        <w:rPr>
          <w:rFonts w:ascii="Times New Roman" w:hAnsi="Times New Roman" w:cs="Times New Roman"/>
          <w:sz w:val="24"/>
          <w:szCs w:val="24"/>
        </w:rPr>
      </w:r>
      <w:r>
        <w:rPr>
          <w:rFonts w:ascii="Times New Roman" w:hAnsi="Times New Roman" w:cs="Times New Roman"/>
          <w:sz w:val="24"/>
          <w:szCs w:val="24"/>
        </w:rPr>
      </w:r>
    </w:p>
    <w:p>
      <w:pPr>
        <w:pStyle w:val="1177"/>
        <w:spacing w:after="120"/>
        <w:rPr>
          <w:rFonts w:ascii="Times New Roman" w:hAnsi="Times New Roman" w:cs="Times New Roman"/>
          <w:sz w:val="24"/>
          <w:szCs w:val="24"/>
        </w:rPr>
      </w:pPr>
      <w:r>
        <w:rPr>
          <w:rFonts w:ascii="Times New Roman" w:hAnsi="Times New Roman" w:eastAsia="Times New Roman" w:cs="Times New Roman"/>
          <w:sz w:val="24"/>
          <w:szCs w:val="24"/>
        </w:rPr>
        <w:t xml:space="preserve">Заявка на участие в закупке должна содержать следующий комплект документов</w:t>
      </w:r>
      <w:r>
        <w:rPr>
          <w:rFonts w:ascii="Times New Roman" w:hAnsi="Times New Roman" w:eastAsia="Times New Roman" w:cs="Times New Roman"/>
          <w:sz w:val="24"/>
          <w:szCs w:val="24"/>
        </w:rPr>
        <w:t xml:space="preserve"> (о</w:t>
      </w:r>
      <w:r>
        <w:rPr>
          <w:rFonts w:ascii="Times New Roman" w:hAnsi="Times New Roman" w:eastAsia="Times New Roman" w:cs="Times New Roman"/>
          <w:sz w:val="24"/>
          <w:szCs w:val="24"/>
        </w:rPr>
        <w:t xml:space="preserve">бразцы форм документов, включаемых в состав заявки</w:t>
      </w:r>
      <w:r>
        <w:rPr>
          <w:rFonts w:ascii="Times New Roman" w:hAnsi="Times New Roman" w:eastAsia="Times New Roman" w:cs="Times New Roman"/>
          <w:sz w:val="24"/>
          <w:szCs w:val="24"/>
        </w:rPr>
        <w:t xml:space="preserve">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инструкциями по их оформлению</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приведены в </w:t>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w:t>
        </w:r>
        <w:r>
          <w:rPr>
            <w:rStyle w:val="1205"/>
            <w:rFonts w:ascii="Times New Roman" w:hAnsi="Times New Roman" w:eastAsia="Times New Roman" w:cs="Times New Roman"/>
            <w:sz w:val="24"/>
            <w:szCs w:val="24"/>
          </w:rPr>
          <w:t xml:space="preserve">и</w:t>
        </w:r>
        <w:r>
          <w:rPr>
            <w:rStyle w:val="1205"/>
            <w:rFonts w:ascii="Times New Roman" w:hAnsi="Times New Roman" w:eastAsia="Times New Roman" w:cs="Times New Roman"/>
            <w:sz w:val="24"/>
            <w:szCs w:val="24"/>
          </w:rPr>
          <w:t xml:space="preserve"> № </w:t>
        </w:r>
        <w:r>
          <w:rPr>
            <w:rStyle w:val="1205"/>
            <w:rFonts w:ascii="Times New Roman" w:hAnsi="Times New Roman" w:eastAsia="Times New Roman" w:cs="Times New Roman"/>
            <w:sz w:val="24"/>
            <w:szCs w:val="24"/>
          </w:rPr>
          <w:t xml:space="preserve">4</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bl>
      <w:tblPr>
        <w:tblStyle w:val="1202"/>
        <w:tblW w:w="0" w:type="auto"/>
        <w:tblInd w:w="1129" w:type="dxa"/>
        <w:tblLook w:val="04A0" w:firstRow="1" w:lastRow="0" w:firstColumn="1" w:lastColumn="0" w:noHBand="0" w:noVBand="1"/>
      </w:tblPr>
      <w:tblGrid>
        <w:gridCol w:w="709"/>
        <w:gridCol w:w="8074"/>
      </w:tblGrid>
      <w:tr>
        <w:tblPrEx/>
        <w:trPr/>
        <w:tc>
          <w:tcPr>
            <w:tcW w:w="709"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t xml:space="preserve">п/п</w:t>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Наименование документа</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181"/>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Опись документов (форма 1) – носит рекомендательный характер и не обязательна к предоставлению в составе заявки;</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181"/>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Письмо о подаче оферты (форма 2)</w:t>
            </w:r>
            <w:r>
              <w:rPr>
                <w:rFonts w:ascii="Times New Roman" w:hAnsi="Times New Roman" w:eastAsia="Times New Roman" w:cs="Times New Roman"/>
                <w:sz w:val="24"/>
                <w:szCs w:val="24"/>
              </w:rPr>
              <w:t xml:space="preserve">, содержащее первую ценовую ставку Участника</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181"/>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Коммерческое предложение</w:t>
            </w:r>
            <w:r>
              <w:rPr>
                <w:rFonts w:ascii="Times New Roman" w:hAnsi="Times New Roman" w:eastAsia="Times New Roman" w:cs="Times New Roman"/>
                <w:sz w:val="24"/>
                <w:szCs w:val="24"/>
              </w:rPr>
              <w:t xml:space="preserve"> (включая Структуру НМЦ)</w:t>
            </w:r>
            <w:r>
              <w:rPr>
                <w:rFonts w:ascii="Times New Roman" w:hAnsi="Times New Roman" w:eastAsia="Times New Roman" w:cs="Times New Roman"/>
                <w:sz w:val="24"/>
                <w:szCs w:val="24"/>
              </w:rPr>
              <w:t xml:space="preserve"> (форма 3)</w:t>
            </w:r>
            <w:r>
              <w:rPr>
                <w:rFonts w:ascii="Times New Roman" w:hAnsi="Times New Roman" w:eastAsia="Times New Roman" w:cs="Times New Roman"/>
                <w:sz w:val="24"/>
                <w:szCs w:val="24"/>
              </w:rPr>
              <w:t xml:space="preserve">, согласно первой ценовой ставки Участника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также дополнительно предоставля</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тся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подтверждающая документация, составленная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w:t>
              </w:r>
              <w:r>
                <w:rPr>
                  <w:rStyle w:val="1205"/>
                  <w:rFonts w:ascii="Times New Roman" w:hAnsi="Times New Roman" w:eastAsia="Times New Roman" w:cs="Times New Roman"/>
                  <w:sz w:val="24"/>
                  <w:szCs w:val="24"/>
                </w:rPr>
                <w:t xml:space="preserve">ми</w:t>
              </w:r>
              <w:r>
                <w:rPr>
                  <w:rStyle w:val="1205"/>
                  <w:rFonts w:ascii="Times New Roman" w:hAnsi="Times New Roman" w:eastAsia="Times New Roman" w:cs="Times New Roman"/>
                  <w:sz w:val="24"/>
                  <w:szCs w:val="24"/>
                </w:rPr>
                <w:t xml:space="preserve"> требования</w:t>
              </w:r>
              <w:r>
                <w:rPr>
                  <w:rStyle w:val="1205"/>
                  <w:rFonts w:ascii="Times New Roman" w:hAnsi="Times New Roman" w:eastAsia="Times New Roman" w:cs="Times New Roman"/>
                  <w:sz w:val="24"/>
                  <w:szCs w:val="24"/>
                </w:rPr>
                <w:t xml:space="preserve">ми (Приложение № 1)</w:t>
              </w:r>
            </w:hyperlink>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только</w:t>
            </w:r>
            <w:r>
              <w:rPr>
                <w:rFonts w:ascii="Times New Roman" w:hAnsi="Times New Roman" w:eastAsia="Times New Roman" w:cs="Times New Roman"/>
                <w:sz w:val="24"/>
                <w:szCs w:val="24"/>
              </w:rPr>
              <w:t xml:space="preserve"> если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Технических требованиях установлены требования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ценообразованию</w:t>
            </w:r>
            <w:r>
              <w:rPr>
                <w:rFonts w:ascii="Times New Roman" w:hAnsi="Times New Roman" w:eastAsia="Times New Roman" w:cs="Times New Roman"/>
                <w:sz w:val="24"/>
                <w:szCs w:val="24"/>
              </w:rPr>
              <w:t xml:space="preserve"> (подраздел «</w:t>
            </w:r>
            <w:r>
              <w:rPr>
                <w:rFonts w:ascii="Times New Roman" w:hAnsi="Times New Roman" w:eastAsia="Times New Roman" w:cs="Times New Roman"/>
                <w:sz w:val="24"/>
                <w:szCs w:val="24"/>
              </w:rPr>
              <w:t xml:space="preserve">Требования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документации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ценообразованию на этапе закупки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либо аналогичн</w:t>
            </w:r>
            <w:r>
              <w:rPr>
                <w:rFonts w:ascii="Times New Roman" w:hAnsi="Times New Roman" w:eastAsia="Times New Roman" w:cs="Times New Roman"/>
                <w:sz w:val="24"/>
                <w:szCs w:val="24"/>
              </w:rPr>
              <w:t xml:space="preserve">ые</w:t>
            </w:r>
            <w:r>
              <w:rPr>
                <w:rFonts w:ascii="Times New Roman" w:hAnsi="Times New Roman" w:eastAsia="Times New Roman" w:cs="Times New Roman"/>
                <w:sz w:val="24"/>
                <w:szCs w:val="24"/>
              </w:rPr>
              <w:t xml:space="preserve"> по смыслу</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181"/>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Техническое предложение (форма 4);</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181"/>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Календарный график (форма 5);</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181"/>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Анкета Участника (форма 6);</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181"/>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352" w:name="_Ref130389408"/>
            <w:r>
              <w:rPr>
                <w:rFonts w:ascii="Times New Roman" w:hAnsi="Times New Roman" w:eastAsia="Times New Roman" w:cs="Times New Roman"/>
                <w:sz w:val="24"/>
                <w:szCs w:val="24"/>
              </w:rPr>
            </w:r>
            <w:bookmarkEnd w:id="352"/>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Справка об опыте Участника (форма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7</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с необходимыми приложениями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ней,</w:t>
            </w:r>
            <w:r>
              <w:rPr>
                <w:rFonts w:ascii="Times New Roman" w:hAnsi="Times New Roman" w:eastAsia="Times New Roman" w:cs="Times New Roman"/>
                <w:sz w:val="24"/>
                <w:szCs w:val="24"/>
              </w:rPr>
              <w:t xml:space="preserve"> – предоставляется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если установлено соответствующ</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е </w:t>
            </w:r>
            <w:r>
              <w:rPr>
                <w:rFonts w:ascii="Times New Roman" w:hAnsi="Times New Roman" w:eastAsia="Times New Roman" w:cs="Times New Roman"/>
                <w:sz w:val="24"/>
                <w:szCs w:val="24"/>
              </w:rPr>
              <w:t xml:space="preserve">квалификационное </w:t>
            </w:r>
            <w:r>
              <w:rPr>
                <w:rFonts w:ascii="Times New Roman" w:hAnsi="Times New Roman" w:eastAsia="Times New Roman" w:cs="Times New Roman"/>
                <w:sz w:val="24"/>
                <w:szCs w:val="24"/>
              </w:rPr>
              <w:t xml:space="preserve">требовани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опыту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_Ref125709154 \r \h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Приложения № 3</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181"/>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353" w:name="_Ref130389413"/>
            <w:r>
              <w:rPr>
                <w:rFonts w:ascii="Times New Roman" w:hAnsi="Times New Roman" w:eastAsia="Times New Roman" w:cs="Times New Roman"/>
                <w:sz w:val="24"/>
                <w:szCs w:val="24"/>
              </w:rPr>
            </w:r>
            <w:bookmarkEnd w:id="353"/>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Справка о материально-технических ресурсах (форма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8</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необходимыми приложениями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ней</w:t>
            </w:r>
            <w:r>
              <w:rPr>
                <w:rFonts w:ascii="Times New Roman" w:hAnsi="Times New Roman" w:eastAsia="Times New Roman" w:cs="Times New Roman"/>
                <w:sz w:val="24"/>
                <w:szCs w:val="24"/>
              </w:rPr>
              <w:t xml:space="preserve"> – предоставляется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если </w:t>
            </w:r>
            <w:r>
              <w:rPr>
                <w:rFonts w:ascii="Times New Roman" w:hAnsi="Times New Roman" w:eastAsia="Times New Roman" w:cs="Times New Roman"/>
                <w:sz w:val="24"/>
                <w:szCs w:val="24"/>
              </w:rPr>
              <w:t xml:space="preserve">установлено соответствующ</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е </w:t>
            </w:r>
            <w:r>
              <w:rPr>
                <w:rFonts w:ascii="Times New Roman" w:hAnsi="Times New Roman" w:eastAsia="Times New Roman" w:cs="Times New Roman"/>
                <w:sz w:val="24"/>
                <w:szCs w:val="24"/>
              </w:rPr>
              <w:t xml:space="preserve">квалификационное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требовани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наличию (привлечени</w:t>
            </w:r>
            <w:r>
              <w:rPr>
                <w:rFonts w:ascii="Times New Roman" w:hAnsi="Times New Roman" w:eastAsia="Times New Roman" w:cs="Times New Roman"/>
                <w:sz w:val="24"/>
                <w:szCs w:val="24"/>
              </w:rPr>
              <w:t xml:space="preserve">ю</w:t>
            </w:r>
            <w:r>
              <w:rPr>
                <w:rFonts w:ascii="Times New Roman" w:hAnsi="Times New Roman" w:eastAsia="Times New Roman" w:cs="Times New Roman"/>
                <w:sz w:val="24"/>
                <w:szCs w:val="24"/>
              </w:rPr>
              <w:t xml:space="preserve">) материально-технических ресурсов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_Ref125709154 \r \h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Приложения № 3</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181"/>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354" w:name="_Ref130389419"/>
            <w:r>
              <w:rPr>
                <w:rFonts w:ascii="Times New Roman" w:hAnsi="Times New Roman" w:eastAsia="Times New Roman" w:cs="Times New Roman"/>
                <w:sz w:val="24"/>
                <w:szCs w:val="24"/>
              </w:rPr>
            </w:r>
            <w:bookmarkEnd w:id="354"/>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Справка о кадровых ресурсах (форма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9</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с необходимыми приложениями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ней</w:t>
            </w:r>
            <w:r>
              <w:rPr>
                <w:rFonts w:ascii="Times New Roman" w:hAnsi="Times New Roman" w:eastAsia="Times New Roman" w:cs="Times New Roman"/>
                <w:sz w:val="24"/>
                <w:szCs w:val="24"/>
              </w:rPr>
              <w:t xml:space="preserve"> – предоставляется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если</w:t>
            </w:r>
            <w:r>
              <w:rPr>
                <w:rFonts w:ascii="Times New Roman" w:hAnsi="Times New Roman" w:eastAsia="Times New Roman" w:cs="Times New Roman"/>
                <w:sz w:val="24"/>
                <w:szCs w:val="24"/>
              </w:rPr>
              <w:t xml:space="preserve"> установлено соответствующ</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е </w:t>
            </w:r>
            <w:r>
              <w:rPr>
                <w:rFonts w:ascii="Times New Roman" w:hAnsi="Times New Roman" w:eastAsia="Times New Roman" w:cs="Times New Roman"/>
                <w:sz w:val="24"/>
                <w:szCs w:val="24"/>
              </w:rPr>
              <w:t xml:space="preserve">квалификационное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требовани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наличию (привлечения) кадровых ресурсов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_Ref125709154 \r \h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Приложения № 3</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181"/>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Справка об аффилированности Участника с изготовителем (производителем) предлагаемого товара</w:t>
            </w:r>
            <w:r>
              <w:rPr>
                <w:rFonts w:ascii="Times New Roman" w:hAnsi="Times New Roman" w:eastAsia="Times New Roman" w:cs="Times New Roman"/>
                <w:sz w:val="24"/>
                <w:szCs w:val="24"/>
              </w:rPr>
              <w:t xml:space="preserve"> (форма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t xml:space="preserve">0</w:t>
            </w:r>
            <w:r>
              <w:rPr>
                <w:rFonts w:ascii="Times New Roman" w:hAnsi="Times New Roman" w:eastAsia="Times New Roman" w:cs="Times New Roman"/>
                <w:sz w:val="24"/>
                <w:szCs w:val="24"/>
              </w:rPr>
              <w:t xml:space="preserve">) – предоставляется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если Участник имеет признаки аффилированности согласно критериям, установленным в инструкции к указанной справке (дополнительно предоставляются документы, подтверждающие аффилированность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тому или иному критерию);</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181"/>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jc w:val="both"/>
              <w:spacing w:before="120" w:after="0"/>
              <w:rPr>
                <w:rFonts w:ascii="Times New Roman" w:hAnsi="Times New Roman" w:cs="Times New Roman"/>
                <w:sz w:val="24"/>
                <w:szCs w:val="24"/>
              </w:rPr>
            </w:pPr>
            <w:r>
              <w:rPr>
                <w:rFonts w:ascii="Times New Roman" w:hAnsi="Times New Roman" w:eastAsia="Times New Roman" w:cs="Times New Roman"/>
                <w:sz w:val="24"/>
                <w:szCs w:val="24"/>
              </w:rPr>
              <w:t xml:space="preserve">Документы, подтверждающие соответствие Участника обязательным требованиям Документации о закупке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Приложения № 3</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а также необходимые документы для прохождения (при необходимости) процедуры аккредитации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требования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подтверждающим документам приведены в указанном подразделе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181"/>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Документы, подтверждающие соответствие Участника специальным требованиям</w:t>
            </w:r>
            <w:r>
              <w:rPr>
                <w:rFonts w:ascii="Times New Roman" w:hAnsi="Times New Roman" w:eastAsia="Times New Roman" w:cs="Times New Roman"/>
                <w:sz w:val="24"/>
                <w:szCs w:val="24"/>
              </w:rPr>
              <w:t xml:space="preserve"> – предоставляются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если соответствующие требования установлены в</w:t>
            </w:r>
            <w:r>
              <w:rPr>
                <w:rFonts w:ascii="Times New Roman" w:hAnsi="Times New Roman" w:eastAsia="Times New Roman" w:cs="Times New Roman"/>
                <w:sz w:val="24"/>
                <w:szCs w:val="24"/>
              </w:rPr>
              <w:t xml:space="preserve"> Документации о закупке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_Ref125709153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Приложения № 3</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181"/>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Документы, подтверждающие соответствие Коллективного участника требованиям Документации о закупке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_Ref125709228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Приложения № 3</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предоставля</w:t>
            </w:r>
            <w:r>
              <w:rPr>
                <w:rFonts w:ascii="Times New Roman" w:hAnsi="Times New Roman" w:eastAsia="Times New Roman" w:cs="Times New Roman"/>
                <w:sz w:val="24"/>
                <w:szCs w:val="24"/>
              </w:rPr>
              <w:t xml:space="preserve">ю</w:t>
            </w:r>
            <w:r>
              <w:rPr>
                <w:rFonts w:ascii="Times New Roman" w:hAnsi="Times New Roman" w:eastAsia="Times New Roman" w:cs="Times New Roman"/>
                <w:sz w:val="24"/>
                <w:szCs w:val="24"/>
              </w:rPr>
              <w:t xml:space="preserve">тся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если Участник подает заявку от лица Коллективного участника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_Ref130305355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а именно:</w:t>
            </w:r>
            <w:r>
              <w:rPr>
                <w:rFonts w:ascii="Times New Roman" w:hAnsi="Times New Roman" w:cs="Times New Roman"/>
                <w:sz w:val="24"/>
                <w:szCs w:val="24"/>
              </w:rPr>
            </w:r>
            <w:r>
              <w:rPr>
                <w:rFonts w:ascii="Times New Roman" w:hAnsi="Times New Roman" w:cs="Times New Roman"/>
                <w:sz w:val="24"/>
                <w:szCs w:val="24"/>
              </w:rPr>
            </w:r>
          </w:p>
          <w:p>
            <w:pPr>
              <w:pStyle w:val="1181"/>
              <w:numPr>
                <w:ilvl w:val="0"/>
                <w:numId w:val="12"/>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План распределения объемов поставки продукции (форма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numPr>
                <w:ilvl w:val="0"/>
                <w:numId w:val="12"/>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Копия </w:t>
            </w:r>
            <w:r>
              <w:rPr>
                <w:rFonts w:ascii="Times New Roman" w:hAnsi="Times New Roman" w:eastAsia="Times New Roman" w:cs="Times New Roman"/>
                <w:sz w:val="24"/>
                <w:szCs w:val="24"/>
              </w:rPr>
              <w:t xml:space="preserve">Соглашения между членами </w:t>
            </w:r>
            <w:r>
              <w:rPr>
                <w:rFonts w:ascii="Times New Roman" w:hAnsi="Times New Roman" w:eastAsia="Times New Roman" w:cs="Times New Roman"/>
                <w:sz w:val="24"/>
                <w:szCs w:val="24"/>
              </w:rPr>
              <w:t xml:space="preserve">Коллективного участника</w:t>
            </w:r>
            <w:r>
              <w:rPr>
                <w:rFonts w:ascii="Times New Roman" w:hAnsi="Times New Roman" w:eastAsia="Times New Roman" w:cs="Times New Roman"/>
                <w:sz w:val="24"/>
                <w:szCs w:val="24"/>
              </w:rPr>
              <w:t xml:space="preserve">, подготовленно</w:t>
            </w:r>
            <w:r>
              <w:rPr>
                <w:rFonts w:ascii="Times New Roman" w:hAnsi="Times New Roman" w:eastAsia="Times New Roman" w:cs="Times New Roman"/>
                <w:sz w:val="24"/>
                <w:szCs w:val="24"/>
              </w:rPr>
              <w:t xml:space="preserve">го</w:t>
            </w:r>
            <w:r>
              <w:rPr>
                <w:rFonts w:ascii="Times New Roman" w:hAnsi="Times New Roman" w:eastAsia="Times New Roman" w:cs="Times New Roman"/>
                <w:sz w:val="24"/>
                <w:szCs w:val="24"/>
              </w:rPr>
              <w:t xml:space="preserve"> в соответствии с требованиями пункта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_Ref125366972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3.2.3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181"/>
              <w:numPr>
                <w:ilvl w:val="0"/>
                <w:numId w:val="12"/>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прочие документы, определенные в </w:t>
            </w:r>
            <w:r>
              <w:rPr>
                <w:rFonts w:ascii="Times New Roman" w:hAnsi="Times New Roman" w:eastAsia="Times New Roman" w:cs="Times New Roman"/>
                <w:sz w:val="24"/>
                <w:szCs w:val="24"/>
              </w:rPr>
              <w:t xml:space="preserve">подраздел</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_Ref125709228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Приложения № 3</w:t>
              </w:r>
            </w:hyperlink>
            <w:r>
              <w:rPr>
                <w:rStyle w:val="1205"/>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181"/>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Документы, подтверждающие соответствие Генерального подрядчика требованиям Документации о закупке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_Ref125709777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8.6</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Приложения № 3</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предоставля</w:t>
            </w:r>
            <w:r>
              <w:rPr>
                <w:rFonts w:ascii="Times New Roman" w:hAnsi="Times New Roman" w:eastAsia="Times New Roman" w:cs="Times New Roman"/>
                <w:sz w:val="24"/>
                <w:szCs w:val="24"/>
              </w:rPr>
              <w:t xml:space="preserve">ю</w:t>
            </w:r>
            <w:r>
              <w:rPr>
                <w:rFonts w:ascii="Times New Roman" w:hAnsi="Times New Roman" w:eastAsia="Times New Roman" w:cs="Times New Roman"/>
                <w:sz w:val="24"/>
                <w:szCs w:val="24"/>
              </w:rPr>
              <w:t xml:space="preserve">тся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если условиями проводимой закупки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рассмотрение</w:t>
            </w:r>
            <w:r>
              <w:rPr>
                <w:rFonts w:ascii="Times New Roman" w:hAnsi="Times New Roman" w:eastAsia="Times New Roman" w:cs="Times New Roman"/>
                <w:sz w:val="24"/>
                <w:szCs w:val="24"/>
              </w:rPr>
              <w:t xml:space="preserve"> заявок </w:t>
            </w:r>
            <w:r>
              <w:rPr>
                <w:rFonts w:ascii="Times New Roman" w:hAnsi="Times New Roman" w:eastAsia="Times New Roman" w:cs="Times New Roman"/>
                <w:sz w:val="24"/>
                <w:szCs w:val="24"/>
              </w:rPr>
              <w:t xml:space="preserve">осуществляется с учетом привлекаемых субподрядчиков</w:t>
            </w:r>
            <w:r>
              <w:rPr>
                <w:rFonts w:ascii="Times New Roman" w:hAnsi="Times New Roman" w:eastAsia="Times New Roman" w:cs="Times New Roman"/>
                <w:sz w:val="24"/>
                <w:szCs w:val="24"/>
              </w:rPr>
              <w:t xml:space="preserve">, и Участник подает заявку от лица</w:t>
            </w:r>
            <w:r>
              <w:rPr>
                <w:rFonts w:ascii="Times New Roman" w:hAnsi="Times New Roman" w:eastAsia="Times New Roman" w:cs="Times New Roman"/>
                <w:sz w:val="24"/>
                <w:szCs w:val="24"/>
              </w:rPr>
              <w:t xml:space="preserve"> Генерального подрядчика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_Ref125361702 \r \h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именно:</w:t>
            </w:r>
            <w:r>
              <w:rPr>
                <w:rFonts w:ascii="Times New Roman" w:hAnsi="Times New Roman" w:cs="Times New Roman"/>
                <w:sz w:val="24"/>
                <w:szCs w:val="24"/>
              </w:rPr>
            </w:r>
            <w:r>
              <w:rPr>
                <w:rFonts w:ascii="Times New Roman" w:hAnsi="Times New Roman" w:cs="Times New Roman"/>
                <w:sz w:val="24"/>
                <w:szCs w:val="24"/>
              </w:rPr>
            </w:r>
          </w:p>
          <w:p>
            <w:pPr>
              <w:pStyle w:val="1181"/>
              <w:numPr>
                <w:ilvl w:val="0"/>
                <w:numId w:val="12"/>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План распределения объемов поставки продукции (форма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numPr>
                <w:ilvl w:val="0"/>
                <w:numId w:val="12"/>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прочие документы, определенные в </w:t>
            </w:r>
            <w:r>
              <w:rPr>
                <w:rFonts w:ascii="Times New Roman" w:hAnsi="Times New Roman" w:eastAsia="Times New Roman" w:cs="Times New Roman"/>
                <w:sz w:val="24"/>
                <w:szCs w:val="24"/>
              </w:rPr>
              <w:t xml:space="preserve">подраздел</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_Ref125709777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8.6</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Приложения № 3</w:t>
              </w:r>
            </w:hyperlink>
            <w:r>
              <w:rPr>
                <w:rStyle w:val="1205"/>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181"/>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Документы, подтверждающие соответствие Генерального подрядчика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обязательным привлечением субподрядчиков (соисполнителей) из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числа субъектов МСП требованиям Документации о закупке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_Ref125710459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8.7</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Приложения № 3</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предоставля</w:t>
            </w:r>
            <w:r>
              <w:rPr>
                <w:rFonts w:ascii="Times New Roman" w:hAnsi="Times New Roman" w:eastAsia="Times New Roman" w:cs="Times New Roman"/>
                <w:sz w:val="24"/>
                <w:szCs w:val="24"/>
              </w:rPr>
              <w:t xml:space="preserve">ю</w:t>
            </w:r>
            <w:r>
              <w:rPr>
                <w:rFonts w:ascii="Times New Roman" w:hAnsi="Times New Roman" w:eastAsia="Times New Roman" w:cs="Times New Roman"/>
                <w:sz w:val="24"/>
                <w:szCs w:val="24"/>
              </w:rPr>
              <w:t xml:space="preserve">тся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если условиями проводимой закупки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_Ref125359973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предусмотрено участи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закупке Участников, которые должны привлечь к исполнению Договора субподрядчиков (соисполнителей) из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числа субъектов МСП (подраздел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_Ref127524203 \r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а именно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План распределения объемов поставки продукции (форма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181"/>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Д</w:t>
            </w:r>
            <w:r>
              <w:rPr>
                <w:rFonts w:ascii="Times New Roman" w:hAnsi="Times New Roman" w:eastAsia="Times New Roman" w:cs="Times New Roman"/>
                <w:sz w:val="24"/>
                <w:szCs w:val="24"/>
              </w:rPr>
              <w:t xml:space="preserve">окумент</w:t>
            </w:r>
            <w:r>
              <w:rPr>
                <w:rFonts w:ascii="Times New Roman" w:hAnsi="Times New Roman" w:eastAsia="Times New Roman" w:cs="Times New Roman"/>
                <w:sz w:val="24"/>
                <w:szCs w:val="24"/>
              </w:rPr>
              <w:t xml:space="preserve">ы</w:t>
            </w:r>
            <w:r>
              <w:rPr>
                <w:rFonts w:ascii="Times New Roman" w:hAnsi="Times New Roman" w:eastAsia="Times New Roman" w:cs="Times New Roman"/>
                <w:sz w:val="24"/>
                <w:szCs w:val="24"/>
              </w:rPr>
              <w:t xml:space="preserve"> (или их копии)</w:t>
            </w:r>
            <w:r>
              <w:rPr>
                <w:rFonts w:ascii="Times New Roman" w:hAnsi="Times New Roman" w:eastAsia="Times New Roman" w:cs="Times New Roman"/>
                <w:sz w:val="24"/>
                <w:szCs w:val="24"/>
              </w:rPr>
              <w:t xml:space="preserve">, подтверждающи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соответствие предлагаемой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поставке продукции требованиям, установленным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Технических требованиях (Приложение № 1)</w:t>
              </w:r>
            </w:hyperlink>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предоставля</w:t>
            </w:r>
            <w:r>
              <w:rPr>
                <w:rFonts w:ascii="Times New Roman" w:hAnsi="Times New Roman" w:eastAsia="Times New Roman" w:cs="Times New Roman"/>
                <w:sz w:val="24"/>
                <w:szCs w:val="24"/>
              </w:rPr>
              <w:t xml:space="preserve">ю</w:t>
            </w:r>
            <w:r>
              <w:rPr>
                <w:rFonts w:ascii="Times New Roman" w:hAnsi="Times New Roman" w:eastAsia="Times New Roman" w:cs="Times New Roman"/>
                <w:sz w:val="24"/>
                <w:szCs w:val="24"/>
              </w:rPr>
              <w:t xml:space="preserve">тся</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если 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Технических требованиях (Приложение № 1)</w:t>
              </w:r>
            </w:hyperlink>
            <w:r>
              <w:rPr>
                <w:rFonts w:ascii="Times New Roman" w:hAnsi="Times New Roman" w:eastAsia="Times New Roman" w:cs="Times New Roman"/>
                <w:sz w:val="24"/>
                <w:szCs w:val="24"/>
              </w:rPr>
              <w:t xml:space="preserve"> было установлено соответствующ</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е требование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709" w:type="dxa"/>
            <w:textDirection w:val="lrTb"/>
            <w:noWrap w:val="false"/>
          </w:tcPr>
          <w:p>
            <w:pPr>
              <w:pStyle w:val="1181"/>
              <w:numPr>
                <w:ilvl w:val="0"/>
                <w:numId w:val="8"/>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074"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Э</w:t>
            </w:r>
            <w:r>
              <w:rPr>
                <w:rFonts w:ascii="Times New Roman" w:hAnsi="Times New Roman" w:eastAsia="Times New Roman" w:cs="Times New Roman"/>
                <w:sz w:val="24"/>
                <w:szCs w:val="24"/>
              </w:rPr>
              <w:t xml:space="preserve">лектронн</w:t>
            </w:r>
            <w:r>
              <w:rPr>
                <w:rFonts w:ascii="Times New Roman" w:hAnsi="Times New Roman" w:eastAsia="Times New Roman" w:cs="Times New Roman"/>
                <w:sz w:val="24"/>
                <w:szCs w:val="24"/>
              </w:rPr>
              <w:t xml:space="preserve">ая</w:t>
            </w:r>
            <w:r>
              <w:rPr>
                <w:rFonts w:ascii="Times New Roman" w:hAnsi="Times New Roman" w:eastAsia="Times New Roman" w:cs="Times New Roman"/>
                <w:sz w:val="24"/>
                <w:szCs w:val="24"/>
              </w:rPr>
              <w:t xml:space="preserve"> копи</w:t>
            </w:r>
            <w:r>
              <w:rPr>
                <w:rFonts w:ascii="Times New Roman" w:hAnsi="Times New Roman" w:eastAsia="Times New Roman" w:cs="Times New Roman"/>
                <w:sz w:val="24"/>
                <w:szCs w:val="24"/>
              </w:rPr>
              <w:t xml:space="preserve">я</w:t>
            </w:r>
            <w:r>
              <w:rPr>
                <w:rFonts w:ascii="Times New Roman" w:hAnsi="Times New Roman" w:eastAsia="Times New Roman" w:cs="Times New Roman"/>
                <w:sz w:val="24"/>
                <w:szCs w:val="24"/>
              </w:rPr>
              <w:t xml:space="preserve"> бухгалтерского баланса (ОКУД 0710001) и отчета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финансовых результатах (ОКУД 0710002) за последний завершенный финансовый год</w:t>
            </w:r>
            <w:r>
              <w:rPr>
                <w:rFonts w:ascii="Times New Roman" w:hAnsi="Times New Roman" w:eastAsia="Times New Roman" w:cs="Times New Roman"/>
                <w:sz w:val="24"/>
                <w:szCs w:val="24"/>
              </w:rPr>
              <w:t xml:space="preserve"> – </w:t>
            </w:r>
            <w:r>
              <w:rPr>
                <w:rFonts w:ascii="Times New Roman" w:hAnsi="Times New Roman" w:eastAsia="Times New Roman" w:cs="Times New Roman"/>
                <w:sz w:val="24"/>
                <w:szCs w:val="24"/>
              </w:rPr>
              <w:t xml:space="preserve">предоставляется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если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 основании ПП</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395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государственном информационном ресурсе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https://bo.nalog.ru</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размеща</w:t>
            </w:r>
            <w:r>
              <w:rPr>
                <w:rFonts w:ascii="Times New Roman" w:hAnsi="Times New Roman" w:eastAsia="Times New Roman" w:cs="Times New Roman"/>
                <w:sz w:val="24"/>
                <w:szCs w:val="24"/>
              </w:rPr>
              <w:t xml:space="preserve">ю</w:t>
            </w:r>
            <w:r>
              <w:rPr>
                <w:rFonts w:ascii="Times New Roman" w:hAnsi="Times New Roman" w:eastAsia="Times New Roman" w:cs="Times New Roman"/>
                <w:sz w:val="24"/>
                <w:szCs w:val="24"/>
              </w:rPr>
              <w:t xml:space="preserve">т</w:t>
            </w:r>
            <w:r>
              <w:rPr>
                <w:rFonts w:ascii="Times New Roman" w:hAnsi="Times New Roman" w:eastAsia="Times New Roman" w:cs="Times New Roman"/>
                <w:sz w:val="24"/>
                <w:szCs w:val="24"/>
              </w:rPr>
              <w:t xml:space="preserve">ся</w:t>
            </w:r>
            <w:r>
              <w:rPr>
                <w:rFonts w:ascii="Times New Roman" w:hAnsi="Times New Roman" w:eastAsia="Times New Roman" w:cs="Times New Roman"/>
                <w:sz w:val="24"/>
                <w:szCs w:val="24"/>
              </w:rPr>
              <w:t xml:space="preserve"> сведения </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 бухгалтерской (финансовой) отчетности</w:t>
            </w:r>
            <w:r>
              <w:rPr>
                <w:rFonts w:ascii="Times New Roman" w:hAnsi="Times New Roman" w:eastAsia="Times New Roman" w:cs="Times New Roman"/>
                <w:sz w:val="24"/>
                <w:szCs w:val="24"/>
              </w:rPr>
              <w:t xml:space="preserve"> Участника.</w:t>
            </w:r>
            <w:r>
              <w:rPr>
                <w:rFonts w:ascii="Times New Roman" w:hAnsi="Times New Roman" w:cs="Times New Roman"/>
                <w:sz w:val="24"/>
                <w:szCs w:val="24"/>
              </w:rPr>
            </w:r>
            <w:r>
              <w:rPr>
                <w:rFonts w:ascii="Times New Roman" w:hAnsi="Times New Roman" w:cs="Times New Roman"/>
                <w:sz w:val="24"/>
                <w:szCs w:val="24"/>
              </w:rPr>
            </w:r>
          </w:p>
        </w:tc>
      </w:tr>
    </w:tbl>
    <w:p>
      <w:pPr>
        <w:pStyle w:val="1177"/>
        <w:rPr>
          <w:rStyle w:val="1186"/>
          <w:rFonts w:ascii="Times New Roman" w:hAnsi="Times New Roman" w:cs="Times New Roman"/>
          <w:i w:val="0"/>
          <w:iCs w:val="0"/>
          <w:sz w:val="24"/>
          <w:szCs w:val="24"/>
          <w:shd w:val="clear" w:color="auto" w:fill="auto"/>
        </w:rPr>
      </w:pPr>
      <w:r>
        <w:rPr>
          <w:rStyle w:val="1186"/>
          <w:rFonts w:ascii="Times New Roman" w:hAnsi="Times New Roman" w:eastAsia="Times New Roman" w:cs="Times New Roman"/>
          <w:i w:val="0"/>
          <w:iCs w:val="0"/>
          <w:sz w:val="24"/>
          <w:szCs w:val="24"/>
          <w:shd w:val="clear" w:color="auto" w:fill="auto"/>
        </w:rPr>
        <w:t xml:space="preserve">Е</w:t>
      </w:r>
      <w:r>
        <w:rPr>
          <w:rStyle w:val="1186"/>
          <w:rFonts w:ascii="Times New Roman" w:hAnsi="Times New Roman" w:eastAsia="Times New Roman" w:cs="Times New Roman"/>
          <w:i w:val="0"/>
          <w:iCs w:val="0"/>
          <w:sz w:val="24"/>
          <w:szCs w:val="24"/>
          <w:shd w:val="clear" w:color="auto" w:fill="auto"/>
        </w:rPr>
        <w:t xml:space="preserve">сли </w:t>
      </w:r>
      <w:r>
        <w:rPr>
          <w:rStyle w:val="1186"/>
          <w:rFonts w:ascii="Times New Roman" w:hAnsi="Times New Roman" w:eastAsia="Times New Roman" w:cs="Times New Roman"/>
          <w:i w:val="0"/>
          <w:iCs w:val="0"/>
          <w:sz w:val="24"/>
          <w:szCs w:val="24"/>
          <w:shd w:val="clear" w:color="auto" w:fill="auto"/>
        </w:rPr>
        <w:t xml:space="preserve">по каким-либо причинам Участник не может предоставить какой-либо из</w:t>
      </w:r>
      <w:r>
        <w:rPr>
          <w:rStyle w:val="1186"/>
          <w:rFonts w:ascii="Times New Roman" w:hAnsi="Times New Roman" w:eastAsia="Times New Roman" w:cs="Times New Roman"/>
          <w:i w:val="0"/>
          <w:iCs w:val="0"/>
          <w:sz w:val="24"/>
          <w:szCs w:val="24"/>
          <w:shd w:val="clear" w:color="auto" w:fill="auto"/>
        </w:rPr>
        <w:t xml:space="preserve"> </w:t>
      </w:r>
      <w:r>
        <w:rPr>
          <w:rStyle w:val="1186"/>
          <w:rFonts w:ascii="Times New Roman" w:hAnsi="Times New Roman" w:eastAsia="Times New Roman" w:cs="Times New Roman"/>
          <w:i w:val="0"/>
          <w:iCs w:val="0"/>
          <w:sz w:val="24"/>
          <w:szCs w:val="24"/>
          <w:shd w:val="clear" w:color="auto" w:fill="auto"/>
        </w:rPr>
        <w:t xml:space="preserve">требуемых документов, он может в составе заявки приложить составленную в</w:t>
      </w:r>
      <w:r>
        <w:rPr>
          <w:rStyle w:val="1186"/>
          <w:rFonts w:ascii="Times New Roman" w:hAnsi="Times New Roman" w:eastAsia="Times New Roman" w:cs="Times New Roman"/>
          <w:i w:val="0"/>
          <w:iCs w:val="0"/>
          <w:sz w:val="24"/>
          <w:szCs w:val="24"/>
          <w:shd w:val="clear" w:color="auto" w:fill="auto"/>
        </w:rPr>
        <w:t xml:space="preserve"> </w:t>
      </w:r>
      <w:r>
        <w:rPr>
          <w:rStyle w:val="1186"/>
          <w:rFonts w:ascii="Times New Roman" w:hAnsi="Times New Roman" w:eastAsia="Times New Roman" w:cs="Times New Roman"/>
          <w:i w:val="0"/>
          <w:iCs w:val="0"/>
          <w:sz w:val="24"/>
          <w:szCs w:val="24"/>
          <w:shd w:val="clear" w:color="auto" w:fill="auto"/>
        </w:rPr>
        <w:t xml:space="preserve">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w:t>
      </w:r>
      <w:r>
        <w:rPr>
          <w:rStyle w:val="1186"/>
          <w:rFonts w:ascii="Times New Roman" w:hAnsi="Times New Roman" w:eastAsia="Times New Roman" w:cs="Times New Roman"/>
          <w:i w:val="0"/>
          <w:iCs w:val="0"/>
          <w:sz w:val="24"/>
          <w:szCs w:val="24"/>
          <w:shd w:val="clear" w:color="auto" w:fill="auto"/>
        </w:rPr>
        <w:t xml:space="preserve"> </w:t>
      </w:r>
      <w:r>
        <w:rPr>
          <w:rStyle w:val="1186"/>
          <w:rFonts w:ascii="Times New Roman" w:hAnsi="Times New Roman" w:eastAsia="Times New Roman" w:cs="Times New Roman"/>
          <w:i w:val="0"/>
          <w:iCs w:val="0"/>
          <w:sz w:val="24"/>
          <w:szCs w:val="24"/>
          <w:shd w:val="clear" w:color="auto" w:fill="auto"/>
        </w:rPr>
        <w:t xml:space="preserve">Участника обязанности по предоставлению требуемого документа).</w:t>
      </w:r>
      <w:r>
        <w:rPr>
          <w:rStyle w:val="1186"/>
          <w:rFonts w:ascii="Times New Roman" w:hAnsi="Times New Roman" w:cs="Times New Roman"/>
          <w:i w:val="0"/>
          <w:iCs w:val="0"/>
          <w:sz w:val="24"/>
          <w:szCs w:val="24"/>
          <w:shd w:val="clear" w:color="auto" w:fill="auto"/>
        </w:rPr>
      </w:r>
      <w:r>
        <w:rPr>
          <w:rStyle w:val="1186"/>
          <w:rFonts w:ascii="Times New Roman" w:hAnsi="Times New Roman" w:cs="Times New Roman"/>
          <w:i w:val="0"/>
          <w:iCs w:val="0"/>
          <w:sz w:val="24"/>
          <w:szCs w:val="24"/>
          <w:shd w:val="clear" w:color="auto" w:fill="auto"/>
        </w:rPr>
      </w:r>
    </w:p>
    <w:p>
      <w:pPr>
        <w:pStyle w:val="1181"/>
        <w:rPr>
          <w:rStyle w:val="1186"/>
          <w:rFonts w:ascii="Times New Roman" w:hAnsi="Times New Roman" w:cs="Times New Roman"/>
          <w:i w:val="0"/>
          <w:iCs w:val="0"/>
          <w:sz w:val="24"/>
          <w:szCs w:val="24"/>
          <w:shd w:val="clear" w:color="auto" w:fill="auto"/>
        </w:rPr>
        <w:sectPr>
          <w:footnotePr/>
          <w:endnotePr/>
          <w:type w:val="nextPage"/>
          <w:pgSz w:w="11906" w:h="16838" w:orient="portrait"/>
          <w:pgMar w:top="851" w:right="850" w:bottom="851" w:left="1134" w:header="567" w:footer="567" w:gutter="0"/>
          <w:cols w:num="1" w:sep="0" w:space="708" w:equalWidth="1"/>
          <w:docGrid w:linePitch="360"/>
        </w:sectPr>
      </w:pPr>
      <w:r>
        <w:rPr>
          <w:rFonts w:ascii="Times New Roman" w:hAnsi="Times New Roman" w:eastAsia="Times New Roman" w:cs="Times New Roman"/>
          <w:i w:val="0"/>
          <w:iCs w:val="0"/>
          <w:sz w:val="24"/>
          <w:szCs w:val="24"/>
          <w:shd w:val="clear" w:color="auto" w:fill="auto"/>
        </w:rPr>
      </w:r>
      <w:r>
        <w:rPr>
          <w:rStyle w:val="1186"/>
          <w:rFonts w:ascii="Times New Roman" w:hAnsi="Times New Roman" w:cs="Times New Roman"/>
          <w:i w:val="0"/>
          <w:iCs w:val="0"/>
          <w:sz w:val="24"/>
          <w:szCs w:val="24"/>
          <w:shd w:val="clear" w:color="auto" w:fill="auto"/>
        </w:rPr>
      </w:r>
      <w:r>
        <w:rPr>
          <w:rStyle w:val="1186"/>
          <w:rFonts w:ascii="Times New Roman" w:hAnsi="Times New Roman" w:cs="Times New Roman"/>
          <w:i w:val="0"/>
          <w:iCs w:val="0"/>
          <w:sz w:val="24"/>
          <w:szCs w:val="24"/>
          <w:shd w:val="clear" w:color="auto" w:fill="auto"/>
        </w:rPr>
      </w:r>
    </w:p>
    <w:p>
      <w:pPr>
        <w:pStyle w:val="1175"/>
        <w:rPr>
          <w:rFonts w:ascii="Times New Roman" w:hAnsi="Times New Roman" w:cs="Times New Roman"/>
          <w:sz w:val="24"/>
          <w:szCs w:val="24"/>
        </w:rPr>
      </w:pPr>
      <w:r>
        <w:rPr>
          <w:rFonts w:ascii="Times New Roman" w:hAnsi="Times New Roman" w:eastAsia="Times New Roman" w:cs="Times New Roman"/>
          <w:sz w:val="24"/>
          <w:szCs w:val="24"/>
        </w:rPr>
      </w:r>
      <w:bookmarkStart w:id="355" w:name="Прил07_ОтборочныеКритерии"/>
      <w:r>
        <w:rPr>
          <w:rFonts w:ascii="Times New Roman" w:hAnsi="Times New Roman" w:eastAsia="Times New Roman" w:cs="Times New Roman"/>
          <w:sz w:val="24"/>
          <w:szCs w:val="24"/>
        </w:rPr>
      </w:r>
      <w:bookmarkStart w:id="356" w:name="_Ref125365264"/>
      <w:r>
        <w:rPr>
          <w:rFonts w:ascii="Times New Roman" w:hAnsi="Times New Roman" w:eastAsia="Times New Roman" w:cs="Times New Roman"/>
          <w:sz w:val="24"/>
          <w:szCs w:val="24"/>
        </w:rPr>
      </w:r>
      <w:bookmarkStart w:id="357" w:name="_Toc186224012"/>
      <w:r>
        <w:rPr>
          <w:rFonts w:ascii="Times New Roman" w:hAnsi="Times New Roman" w:eastAsia="Times New Roman" w:cs="Times New Roman"/>
          <w:sz w:val="24"/>
          <w:szCs w:val="24"/>
        </w:rPr>
      </w:r>
      <w:bookmarkEnd w:id="355"/>
      <w:r>
        <w:rPr>
          <w:rFonts w:ascii="Times New Roman" w:hAnsi="Times New Roman" w:eastAsia="Times New Roman" w:cs="Times New Roman"/>
          <w:sz w:val="24"/>
          <w:szCs w:val="24"/>
        </w:rPr>
        <w:t xml:space="preserve">Приложение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7</w:t>
      </w:r>
      <w:r>
        <w:rPr>
          <w:rFonts w:ascii="Times New Roman" w:hAnsi="Times New Roman" w:eastAsia="Times New Roman" w:cs="Times New Roman"/>
          <w:sz w:val="24"/>
          <w:szCs w:val="24"/>
        </w:rPr>
        <w:t xml:space="preserve"> – Отборочные критерии рассмотрения заявок</w:t>
      </w:r>
      <w:bookmarkEnd w:id="356"/>
      <w:r>
        <w:rPr>
          <w:rFonts w:ascii="Times New Roman" w:hAnsi="Times New Roman" w:eastAsia="Times New Roman" w:cs="Times New Roman"/>
          <w:sz w:val="24"/>
          <w:szCs w:val="24"/>
        </w:rPr>
      </w:r>
      <w:bookmarkEnd w:id="357"/>
      <w:r>
        <w:rPr>
          <w:rFonts w:ascii="Times New Roman" w:hAnsi="Times New Roman" w:cs="Times New Roman"/>
          <w:sz w:val="24"/>
          <w:szCs w:val="24"/>
        </w:rPr>
      </w:r>
      <w:r>
        <w:rPr>
          <w:rFonts w:ascii="Times New Roman" w:hAnsi="Times New Roman" w:cs="Times New Roman"/>
          <w:sz w:val="24"/>
          <w:szCs w:val="24"/>
        </w:rPr>
      </w:r>
    </w:p>
    <w:p>
      <w:pPr>
        <w:pStyle w:val="1176"/>
        <w:spacing w:after="120"/>
        <w:rPr>
          <w:rStyle w:val="1186"/>
          <w:rFonts w:ascii="Times New Roman" w:hAnsi="Times New Roman" w:cs="Times New Roman"/>
          <w:i w:val="0"/>
          <w:iCs w:val="0"/>
          <w:sz w:val="24"/>
          <w:szCs w:val="24"/>
          <w:shd w:val="clear" w:color="auto" w:fill="auto"/>
        </w:rPr>
      </w:pPr>
      <w:r>
        <w:rPr>
          <w:rFonts w:ascii="Times New Roman" w:hAnsi="Times New Roman" w:eastAsia="Times New Roman" w:cs="Times New Roman"/>
          <w:sz w:val="24"/>
          <w:szCs w:val="24"/>
        </w:rPr>
      </w:r>
      <w:bookmarkStart w:id="358" w:name="_Toc186224013"/>
      <w:r>
        <w:rPr>
          <w:rStyle w:val="1186"/>
          <w:rFonts w:ascii="Times New Roman" w:hAnsi="Times New Roman" w:eastAsia="Times New Roman" w:cs="Times New Roman"/>
          <w:i w:val="0"/>
          <w:iCs w:val="0"/>
          <w:sz w:val="24"/>
          <w:szCs w:val="24"/>
          <w:shd w:val="clear" w:color="auto" w:fill="auto"/>
        </w:rPr>
        <w:t xml:space="preserve">Отборочные критерии рассмотрения заявок</w:t>
      </w:r>
      <w:bookmarkEnd w:id="358"/>
      <w:r>
        <w:rPr>
          <w:rStyle w:val="1186"/>
          <w:rFonts w:ascii="Times New Roman" w:hAnsi="Times New Roman" w:cs="Times New Roman"/>
          <w:i w:val="0"/>
          <w:iCs w:val="0"/>
          <w:sz w:val="24"/>
          <w:szCs w:val="24"/>
          <w:shd w:val="clear" w:color="auto" w:fill="auto"/>
        </w:rPr>
      </w:r>
      <w:r>
        <w:rPr>
          <w:rStyle w:val="1186"/>
          <w:rFonts w:ascii="Times New Roman" w:hAnsi="Times New Roman" w:cs="Times New Roman"/>
          <w:i w:val="0"/>
          <w:iCs w:val="0"/>
          <w:sz w:val="24"/>
          <w:szCs w:val="24"/>
          <w:shd w:val="clear" w:color="auto" w:fill="auto"/>
        </w:rPr>
      </w:r>
    </w:p>
    <w:tbl>
      <w:tblPr>
        <w:tblStyle w:val="1202"/>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Номер</w:t>
            </w:r>
            <w:r>
              <w:rPr>
                <w:rFonts w:ascii="Times New Roman" w:hAnsi="Times New Roman" w:eastAsia="Times New Roman" w:cs="Times New Roman"/>
                <w:sz w:val="24"/>
                <w:szCs w:val="24"/>
              </w:rPr>
              <w:br/>
              <w:t xml:space="preserve">критерия</w:t>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Наименование</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отборочного критерия</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Номер пункта</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Документации о закупке</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Направления</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оценки заявок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gridSpan w:val="2"/>
            <w:tcW w:w="9918" w:type="dxa"/>
            <w:textDirection w:val="lrTb"/>
            <w:noWrap w:val="false"/>
          </w:tcPr>
          <w:p>
            <w:pPr>
              <w:pStyle w:val="1181"/>
              <w:keepNext/>
              <w:rPr>
                <w:rFonts w:ascii="Times New Roman" w:hAnsi="Times New Roman" w:cs="Times New Roman"/>
                <w:b/>
                <w:bCs/>
                <w:sz w:val="24"/>
                <w:szCs w:val="24"/>
              </w:rPr>
            </w:pPr>
            <w:r>
              <w:rPr>
                <w:rFonts w:ascii="Times New Roman" w:hAnsi="Times New Roman" w:eastAsia="Times New Roman" w:cs="Times New Roman"/>
                <w:b/>
                <w:bCs/>
                <w:sz w:val="24"/>
                <w:szCs w:val="24"/>
              </w:rPr>
              <w:t xml:space="preserve">Состав</w:t>
            </w:r>
            <w:r>
              <w:rPr>
                <w:rFonts w:ascii="Times New Roman" w:hAnsi="Times New Roman" w:eastAsia="Times New Roman" w:cs="Times New Roman"/>
                <w:b/>
                <w:bCs/>
                <w:sz w:val="24"/>
                <w:szCs w:val="24"/>
              </w:rPr>
              <w:t xml:space="preserve"> заявки</w:t>
            </w:r>
            <w:r>
              <w:rPr>
                <w:rFonts w:ascii="Times New Roman" w:hAnsi="Times New Roman" w:eastAsia="Times New Roman" w:cs="Times New Roman"/>
                <w:b/>
                <w:bCs/>
                <w:sz w:val="24"/>
                <w:szCs w:val="24"/>
              </w:rPr>
              <w:t xml:space="preserve"> и правильность </w:t>
            </w:r>
            <w:r>
              <w:rPr>
                <w:rFonts w:ascii="Times New Roman" w:hAnsi="Times New Roman" w:eastAsia="Times New Roman" w:cs="Times New Roman"/>
                <w:b/>
                <w:bCs/>
                <w:sz w:val="24"/>
                <w:szCs w:val="24"/>
              </w:rPr>
              <w:t xml:space="preserve">ее </w:t>
            </w:r>
            <w:r>
              <w:rPr>
                <w:rFonts w:ascii="Times New Roman" w:hAnsi="Times New Roman" w:eastAsia="Times New Roman" w:cs="Times New Roman"/>
                <w:b/>
                <w:bCs/>
                <w:sz w:val="24"/>
                <w:szCs w:val="24"/>
              </w:rPr>
              <w:t xml:space="preserve">оформления, в том числе</w:t>
            </w: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c>
          <w:tcPr>
            <w:tcW w:w="3118" w:type="dxa"/>
            <w:textDirection w:val="lrTb"/>
            <w:noWrap w:val="false"/>
          </w:tcPr>
          <w:p>
            <w:pPr>
              <w:pStyle w:val="1181"/>
              <w:jc w:val="center"/>
              <w:rPr>
                <w:rFonts w:ascii="Times New Roman" w:hAnsi="Times New Roman" w:cs="Times New Roman"/>
                <w:b/>
                <w:bCs/>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c>
          <w:tcPr>
            <w:tcW w:w="2090" w:type="dxa"/>
            <w:textDirection w:val="lrTb"/>
            <w:noWrap w:val="false"/>
          </w:tcPr>
          <w:p>
            <w:pPr>
              <w:pStyle w:val="1181"/>
              <w:jc w:val="center"/>
              <w:rPr>
                <w:rFonts w:ascii="Times New Roman" w:hAnsi="Times New Roman" w:cs="Times New Roman"/>
                <w:b/>
                <w:bCs/>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r>
      <w:tr>
        <w:tblPrEx/>
        <w:trPr/>
        <w:tc>
          <w:tcPr>
            <w:tcW w:w="1413" w:type="dxa"/>
            <w:textDirection w:val="lrTb"/>
            <w:noWrap w:val="false"/>
          </w:tcPr>
          <w:p>
            <w:pPr>
              <w:pStyle w:val="1181"/>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Наличие в составе заявки обязательных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предоставлению (для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целей рассмотрения заявок в рамках отборочной стадии) документов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соответствии с требованиями </w:t>
            </w:r>
            <w:hyperlink w:tooltip="#Прил06_СоставЗаявки" w:anchor="Прил06_СоставЗаявки" w:history="1">
              <w:r>
                <w:rPr>
                  <w:rStyle w:val="1205"/>
                  <w:rFonts w:ascii="Times New Roman" w:hAnsi="Times New Roman" w:eastAsia="Times New Roman" w:cs="Times New Roman"/>
                  <w:sz w:val="24"/>
                  <w:szCs w:val="24"/>
                </w:rPr>
                <w:t xml:space="preserve">Приложения № 6 «Состав заявки»</w:t>
              </w:r>
            </w:hyperlink>
            <w:r>
              <w:rPr>
                <w:rFonts w:ascii="Times New Roman" w:hAnsi="Times New Roman" w:eastAsia="Times New Roman" w:cs="Times New Roman"/>
                <w:sz w:val="24"/>
                <w:szCs w:val="24"/>
              </w:rPr>
              <w:t xml:space="preserve">, а также правильность их оформления (в т.ч. в части наличия должных печатей, подписей, формы заверения, языка и валюты заявки)</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Style w:val="1205"/>
                <w:rFonts w:ascii="Times New Roman" w:hAnsi="Times New Roman" w:cs="Times New Roman"/>
                <w:sz w:val="24"/>
                <w:szCs w:val="24"/>
              </w:rPr>
            </w:pPr>
            <w:r>
              <w:rPr>
                <w:rFonts w:ascii="Times New Roman" w:hAnsi="Times New Roman" w:eastAsia="Times New Roman" w:cs="Times New Roman"/>
                <w:sz w:val="24"/>
                <w:szCs w:val="24"/>
              </w:rPr>
              <w:t xml:space="preserve">подразделы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_Ref125362119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4.6</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r>
            <w:hyperlink w:tooltip="#Прил06_СоставЗаявки" w:anchor="Прил06_СоставЗаявки" w:history="1">
              <w:r>
                <w:rPr>
                  <w:rStyle w:val="1205"/>
                  <w:rFonts w:ascii="Times New Roman" w:hAnsi="Times New Roman" w:eastAsia="Times New Roman" w:cs="Times New Roman"/>
                  <w:sz w:val="24"/>
                  <w:szCs w:val="24"/>
                </w:rPr>
                <w:t xml:space="preserve">Приложение № 6</w:t>
              </w:r>
            </w:hyperlink>
            <w:r>
              <w:rPr>
                <w:rStyle w:val="1205"/>
                <w:rFonts w:ascii="Times New Roman" w:hAnsi="Times New Roman" w:cs="Times New Roman"/>
                <w:sz w:val="24"/>
                <w:szCs w:val="24"/>
              </w:rPr>
            </w:r>
            <w:r>
              <w:rPr>
                <w:rStyle w:val="1205"/>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 Тех,</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Цена</w:t>
            </w:r>
            <w:r>
              <w:rPr>
                <w:rFonts w:ascii="Times New Roman" w:hAnsi="Times New Roman" w:eastAsia="Times New Roman" w:cs="Times New Roman"/>
                <w:sz w:val="24"/>
                <w:szCs w:val="24"/>
              </w:rPr>
              <w:t xml:space="preserve">, Юр</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Отсутствие в материалах </w:t>
            </w:r>
            <w:r>
              <w:rPr>
                <w:rFonts w:ascii="Times New Roman" w:hAnsi="Times New Roman" w:eastAsia="Times New Roman" w:cs="Times New Roman"/>
                <w:sz w:val="24"/>
                <w:szCs w:val="24"/>
              </w:rPr>
              <w:t xml:space="preserve">(документах) </w:t>
            </w:r>
            <w:r>
              <w:rPr>
                <w:rFonts w:ascii="Times New Roman" w:hAnsi="Times New Roman" w:eastAsia="Times New Roman" w:cs="Times New Roman"/>
                <w:sz w:val="24"/>
                <w:szCs w:val="24"/>
              </w:rPr>
              <w:t xml:space="preserve">заявки недостоверных сведений или намеренно искаженной информации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документов, внутренних противоречий между различными частями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документами заявки,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том числе по тексту внутри одного документа</w:t>
            </w:r>
            <w:r>
              <w:rPr>
                <w:rFonts w:ascii="Times New Roman" w:hAnsi="Times New Roman" w:eastAsia="Times New Roman" w:cs="Times New Roman"/>
                <w:sz w:val="24"/>
                <w:szCs w:val="24"/>
              </w:rPr>
              <w:t xml:space="preserve">,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также </w:t>
            </w:r>
            <w:r>
              <w:rPr>
                <w:rFonts w:ascii="Times New Roman" w:hAnsi="Times New Roman" w:eastAsia="Times New Roman" w:cs="Times New Roman"/>
                <w:sz w:val="24"/>
                <w:szCs w:val="24"/>
              </w:rPr>
              <w:t xml:space="preserve">противоречий между документами заявки и сведениями, указанными Участником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структурированных </w:t>
            </w:r>
            <w:r>
              <w:rPr>
                <w:rFonts w:ascii="Times New Roman" w:hAnsi="Times New Roman" w:eastAsia="Times New Roman" w:cs="Times New Roman"/>
                <w:sz w:val="24"/>
                <w:szCs w:val="24"/>
              </w:rPr>
              <w:t xml:space="preserve">формах на ЭП</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 Тех,</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Цена</w:t>
            </w:r>
            <w:r>
              <w:rPr>
                <w:rFonts w:ascii="Times New Roman" w:hAnsi="Times New Roman" w:eastAsia="Times New Roman" w:cs="Times New Roman"/>
                <w:sz w:val="24"/>
                <w:szCs w:val="24"/>
              </w:rPr>
              <w:t xml:space="preserve">, Юр</w:t>
            </w:r>
            <w:r>
              <w:rPr>
                <w:rFonts w:ascii="Times New Roman" w:hAnsi="Times New Roman" w:cs="Times New Roman"/>
                <w:sz w:val="24"/>
                <w:szCs w:val="24"/>
              </w:rPr>
            </w:r>
            <w:r>
              <w:rPr>
                <w:rFonts w:ascii="Times New Roman" w:hAnsi="Times New Roman" w:cs="Times New Roman"/>
                <w:sz w:val="24"/>
                <w:szCs w:val="24"/>
              </w:rPr>
            </w:r>
          </w:p>
        </w:tc>
      </w:tr>
      <w:tr>
        <w:tblPrEx/>
        <w:trPr/>
        <w:tc>
          <w:tcPr>
            <w:gridSpan w:val="2"/>
            <w:tcW w:w="9918" w:type="dxa"/>
            <w:textDirection w:val="lrTb"/>
            <w:noWrap w:val="false"/>
          </w:tcPr>
          <w:p>
            <w:pPr>
              <w:pStyle w:val="1181"/>
              <w:keepNext/>
              <w:rPr>
                <w:rFonts w:ascii="Times New Roman" w:hAnsi="Times New Roman" w:cs="Times New Roman"/>
                <w:b/>
                <w:bCs/>
                <w:sz w:val="24"/>
                <w:szCs w:val="24"/>
              </w:rPr>
            </w:pPr>
            <w:r>
              <w:rPr>
                <w:rFonts w:ascii="Times New Roman" w:hAnsi="Times New Roman" w:eastAsia="Times New Roman" w:cs="Times New Roman"/>
                <w:b/>
                <w:bCs/>
                <w:sz w:val="24"/>
                <w:szCs w:val="24"/>
              </w:rPr>
              <w:t xml:space="preserve">Соответствие Письм</w:t>
            </w:r>
            <w:r>
              <w:rPr>
                <w:rFonts w:ascii="Times New Roman" w:hAnsi="Times New Roman" w:eastAsia="Times New Roman" w:cs="Times New Roman"/>
                <w:b/>
                <w:bCs/>
                <w:sz w:val="24"/>
                <w:szCs w:val="24"/>
              </w:rPr>
              <w:t xml:space="preserve">а</w:t>
            </w:r>
            <w:r>
              <w:rPr>
                <w:rFonts w:ascii="Times New Roman" w:hAnsi="Times New Roman" w:eastAsia="Times New Roman" w:cs="Times New Roman"/>
                <w:b/>
                <w:bCs/>
                <w:sz w:val="24"/>
                <w:szCs w:val="24"/>
              </w:rPr>
              <w:t xml:space="preserve"> о подаче оферты:</w:t>
            </w:r>
            <w:r>
              <w:rPr>
                <w:rFonts w:ascii="Times New Roman" w:hAnsi="Times New Roman" w:cs="Times New Roman"/>
                <w:b/>
                <w:bCs/>
                <w:sz w:val="24"/>
                <w:szCs w:val="24"/>
              </w:rPr>
            </w:r>
            <w:r>
              <w:rPr>
                <w:rFonts w:ascii="Times New Roman" w:hAnsi="Times New Roman" w:cs="Times New Roman"/>
                <w:b/>
                <w:bCs/>
                <w:sz w:val="24"/>
                <w:szCs w:val="24"/>
              </w:rPr>
            </w:r>
          </w:p>
        </w:tc>
        <w:tc>
          <w:tcPr>
            <w:tcW w:w="3118" w:type="dxa"/>
            <w:textDirection w:val="lrTb"/>
            <w:noWrap w:val="false"/>
          </w:tcPr>
          <w:p>
            <w:pPr>
              <w:pStyle w:val="1181"/>
              <w:jc w:val="center"/>
              <w:keepNext/>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keepNext/>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w:t>
            </w:r>
            <w:r>
              <w:rPr>
                <w:rFonts w:ascii="Times New Roman" w:hAnsi="Times New Roman" w:eastAsia="Times New Roman" w:cs="Times New Roman"/>
                <w:sz w:val="24"/>
                <w:szCs w:val="24"/>
              </w:rPr>
              <w:t xml:space="preserve">оответствие</w:t>
            </w:r>
            <w:r>
              <w:rPr>
                <w:rFonts w:ascii="Times New Roman" w:hAnsi="Times New Roman" w:eastAsia="Times New Roman" w:cs="Times New Roman"/>
                <w:sz w:val="24"/>
                <w:szCs w:val="24"/>
              </w:rPr>
              <w:t xml:space="preserve"> (в том числе содержание)</w:t>
            </w:r>
            <w:r>
              <w:rPr>
                <w:rFonts w:ascii="Times New Roman" w:hAnsi="Times New Roman" w:eastAsia="Times New Roman" w:cs="Times New Roman"/>
                <w:sz w:val="24"/>
                <w:szCs w:val="24"/>
              </w:rPr>
              <w:t xml:space="preserve"> Письма о подаче оферты</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установленной форме и иным требованиям Документации о закупке, в т.ч. в части </w:t>
            </w:r>
            <w:r>
              <w:rPr>
                <w:rFonts w:ascii="Times New Roman" w:hAnsi="Times New Roman" w:eastAsia="Times New Roman" w:cs="Times New Roman"/>
                <w:sz w:val="24"/>
                <w:szCs w:val="24"/>
              </w:rPr>
              <w:t xml:space="preserve">наличия должных печатей, подписей, формы заверения, языка</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валюты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срока действия заявки</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подразделы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_Ref125362119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4.6</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4</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w:t>
            </w:r>
            <w:r>
              <w:rPr>
                <w:rFonts w:ascii="Times New Roman" w:hAnsi="Times New Roman" w:cs="Times New Roman"/>
                <w:sz w:val="24"/>
                <w:szCs w:val="24"/>
              </w:rPr>
            </w:r>
            <w:r>
              <w:rPr>
                <w:rFonts w:ascii="Times New Roman" w:hAnsi="Times New Roman" w:cs="Times New Roman"/>
                <w:sz w:val="24"/>
                <w:szCs w:val="24"/>
              </w:rPr>
            </w:r>
          </w:p>
        </w:tc>
      </w:tr>
      <w:tr>
        <w:tblPrEx/>
        <w:trPr/>
        <w:tc>
          <w:tcPr>
            <w:gridSpan w:val="2"/>
            <w:tcW w:w="9918" w:type="dxa"/>
            <w:textDirection w:val="lrTb"/>
            <w:noWrap w:val="false"/>
          </w:tcPr>
          <w:p>
            <w:pPr>
              <w:pStyle w:val="1181"/>
              <w:keepNext/>
              <w:rPr>
                <w:rFonts w:ascii="Times New Roman" w:hAnsi="Times New Roman" w:cs="Times New Roman"/>
                <w:b/>
                <w:bCs/>
                <w:sz w:val="24"/>
                <w:szCs w:val="24"/>
              </w:rPr>
            </w:pPr>
            <w:r>
              <w:rPr>
                <w:rFonts w:ascii="Times New Roman" w:hAnsi="Times New Roman" w:eastAsia="Times New Roman" w:cs="Times New Roman"/>
                <w:b/>
                <w:bCs/>
                <w:sz w:val="24"/>
                <w:szCs w:val="24"/>
              </w:rPr>
              <w:t xml:space="preserve">Соответствие Участника установленным требованиям Документации о закупке, в</w:t>
            </w:r>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rPr>
              <w:t xml:space="preserve">том числе</w:t>
            </w: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c>
          <w:tcPr>
            <w:tcW w:w="3118" w:type="dxa"/>
            <w:textDirection w:val="lrTb"/>
            <w:noWrap w:val="false"/>
          </w:tcPr>
          <w:p>
            <w:pPr>
              <w:pStyle w:val="1181"/>
              <w:jc w:val="center"/>
              <w:rPr>
                <w:rFonts w:ascii="Times New Roman" w:hAnsi="Times New Roman" w:cs="Times New Roman"/>
                <w:b/>
                <w:bCs/>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c>
          <w:tcPr>
            <w:tcW w:w="2090" w:type="dxa"/>
            <w:textDirection w:val="lrTb"/>
            <w:noWrap w:val="false"/>
          </w:tcPr>
          <w:p>
            <w:pPr>
              <w:pStyle w:val="1181"/>
              <w:jc w:val="center"/>
              <w:rPr>
                <w:rFonts w:ascii="Times New Roman" w:hAnsi="Times New Roman" w:cs="Times New Roman"/>
                <w:b/>
                <w:bCs/>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r>
      <w:tr>
        <w:tblPrEx/>
        <w:trPr/>
        <w:tc>
          <w:tcPr>
            <w:tcW w:w="1413" w:type="dxa"/>
            <w:textDirection w:val="lrTb"/>
            <w:noWrap w:val="false"/>
          </w:tcPr>
          <w:p>
            <w:pPr>
              <w:pStyle w:val="1181"/>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w:t>
            </w:r>
            <w:r>
              <w:rPr>
                <w:rFonts w:ascii="Times New Roman" w:hAnsi="Times New Roman" w:eastAsia="Times New Roman" w:cs="Times New Roman"/>
                <w:sz w:val="24"/>
                <w:szCs w:val="24"/>
              </w:rPr>
              <w:t xml:space="preserve">Участника пункту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_Ref125552433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обязательных требований</w:t>
            </w:r>
            <w:r>
              <w:rPr>
                <w:rFonts w:ascii="Times New Roman" w:hAnsi="Times New Roman" w:eastAsia="Times New Roman" w:cs="Times New Roman"/>
                <w:sz w:val="24"/>
                <w:szCs w:val="24"/>
              </w:rPr>
              <w:t xml:space="preserve">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Участникам</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i/>
                <w:iCs/>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в</w:t>
            </w:r>
            <w:r>
              <w:rPr>
                <w:rFonts w:ascii="Times New Roman" w:hAnsi="Times New Roman" w:eastAsia="Times New Roman" w:cs="Times New Roman"/>
                <w:i/>
                <w:iCs/>
                <w:sz w:val="24"/>
                <w:szCs w:val="24"/>
              </w:rPr>
              <w:t xml:space="preserve"> рамках осуществления экспертизы заявки Участника в том числе проверяется наличие у него статуса «аккредитован» / «аккредитация не требуется», или проводится процедура </w:t>
            </w:r>
            <w:r>
              <w:rPr>
                <w:rFonts w:ascii="Times New Roman" w:hAnsi="Times New Roman" w:eastAsia="Times New Roman" w:cs="Times New Roman"/>
                <w:i/>
                <w:iCs/>
                <w:sz w:val="24"/>
                <w:szCs w:val="24"/>
              </w:rPr>
              <w:t xml:space="preserve">его </w:t>
            </w:r>
            <w:r>
              <w:rPr>
                <w:rFonts w:ascii="Times New Roman" w:hAnsi="Times New Roman" w:eastAsia="Times New Roman" w:cs="Times New Roman"/>
                <w:i/>
                <w:iCs/>
                <w:sz w:val="24"/>
                <w:szCs w:val="24"/>
              </w:rPr>
              <w:t xml:space="preserve">аккредитации (при</w:t>
            </w:r>
            <w:r>
              <w:rPr>
                <w:rFonts w:ascii="Times New Roman" w:hAnsi="Times New Roman" w:eastAsia="Times New Roman" w:cs="Times New Roman"/>
                <w:i/>
                <w:iCs/>
                <w:sz w:val="24"/>
                <w:szCs w:val="24"/>
                <w:lang w:val="en-US"/>
              </w:rPr>
              <w:t xml:space="preserve"> </w:t>
            </w:r>
            <w:r>
              <w:rPr>
                <w:rFonts w:ascii="Times New Roman" w:hAnsi="Times New Roman" w:eastAsia="Times New Roman" w:cs="Times New Roman"/>
                <w:i/>
                <w:iCs/>
                <w:sz w:val="24"/>
                <w:szCs w:val="24"/>
              </w:rPr>
              <w:t xml:space="preserve">необходимости). В рамках заключения Договора Победитель </w:t>
            </w:r>
            <w:r>
              <w:rPr>
                <w:rFonts w:ascii="Times New Roman" w:hAnsi="Times New Roman" w:eastAsia="Times New Roman" w:cs="Times New Roman"/>
                <w:i/>
                <w:iCs/>
                <w:sz w:val="24"/>
                <w:szCs w:val="24"/>
              </w:rPr>
              <w:t xml:space="preserve">в целях подтверждения своего соответствия </w:t>
            </w:r>
            <w:r>
              <w:rPr>
                <w:rFonts w:ascii="Times New Roman" w:hAnsi="Times New Roman" w:eastAsia="Times New Roman" w:cs="Times New Roman"/>
                <w:i/>
                <w:iCs/>
                <w:sz w:val="24"/>
                <w:szCs w:val="24"/>
              </w:rPr>
              <w:t xml:space="preserve">предоставляет документы в порядке, предусмотренном подразделом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_Ref138232981 \r \h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5.2</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w:t>
            </w:r>
            <w:r>
              <w:rPr>
                <w:rFonts w:ascii="Times New Roman" w:hAnsi="Times New Roman" w:cs="Times New Roman"/>
                <w:i/>
                <w:iCs/>
                <w:sz w:val="24"/>
                <w:szCs w:val="24"/>
              </w:rPr>
            </w:r>
            <w:r>
              <w:rPr>
                <w:rFonts w:ascii="Times New Roman" w:hAnsi="Times New Roman" w:cs="Times New Roman"/>
                <w:i/>
                <w:iCs/>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w:t>
            </w:r>
            <w:r>
              <w:rPr>
                <w:rFonts w:ascii="Times New Roman" w:hAnsi="Times New Roman" w:eastAsia="Times New Roman" w:cs="Times New Roman"/>
                <w:sz w:val="24"/>
                <w:szCs w:val="24"/>
              </w:rPr>
              <w:t xml:space="preserve">, Юр</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Участника пункт</w:t>
            </w:r>
            <w:r>
              <w:rPr>
                <w:rFonts w:ascii="Times New Roman" w:hAnsi="Times New Roman" w:eastAsia="Times New Roman" w:cs="Times New Roman"/>
                <w:sz w:val="24"/>
                <w:szCs w:val="24"/>
              </w:rPr>
              <w:t xml:space="preserve">у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_Ref139028406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обязательных требований</w:t>
            </w:r>
            <w:r>
              <w:rPr>
                <w:rFonts w:ascii="Times New Roman" w:hAnsi="Times New Roman" w:eastAsia="Times New Roman" w:cs="Times New Roman"/>
                <w:sz w:val="24"/>
                <w:szCs w:val="24"/>
              </w:rPr>
              <w:t xml:space="preserve">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Участникам</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Участника пункту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_Ref186118246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обязательных требований к Участникам</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(пункт применяется только в случае установления режима запрета закупки иностранной продукции (подраздел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_Ref186117081 \r \h </w:instrText>
            </w:r>
            <w:r>
              <w:rPr>
                <w:rFonts w:ascii="Times New Roman" w:hAnsi="Times New Roman" w:eastAsia="Times New Roman" w:cs="Times New Roman"/>
                <w:i/>
                <w:iCs/>
                <w:sz w:val="24"/>
                <w:szCs w:val="24"/>
              </w:rPr>
              <w:instrText xml:space="preserve"> \* MERGEFORMAT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4.13</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w:t>
            </w:r>
            <w:r>
              <w:rPr>
                <w:rFonts w:ascii="Times New Roman" w:hAnsi="Times New Roman" w:cs="Times New Roman"/>
                <w:i/>
                <w:iCs/>
                <w:sz w:val="24"/>
                <w:szCs w:val="24"/>
              </w:rPr>
            </w:r>
            <w:r>
              <w:rPr>
                <w:rFonts w:ascii="Times New Roman" w:hAnsi="Times New Roman" w:cs="Times New Roman"/>
                <w:i/>
                <w:iCs/>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Участника пункту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_Ref186118250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обязательных требований к Участникам</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_Ref186117081 \r \h </w:instrText>
            </w:r>
            <w:r>
              <w:rPr>
                <w:rFonts w:ascii="Times New Roman" w:hAnsi="Times New Roman" w:eastAsia="Times New Roman" w:cs="Times New Roman"/>
                <w:i/>
                <w:iCs/>
                <w:sz w:val="24"/>
                <w:szCs w:val="24"/>
              </w:rPr>
              <w:instrText xml:space="preserve"> \* MERGEFORMAT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4.13</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w:t>
            </w:r>
            <w:r>
              <w:rPr>
                <w:rFonts w:ascii="Times New Roman" w:hAnsi="Times New Roman" w:cs="Times New Roman"/>
                <w:i/>
                <w:iCs/>
                <w:sz w:val="24"/>
                <w:szCs w:val="24"/>
              </w:rPr>
            </w:r>
            <w:r>
              <w:rPr>
                <w:rFonts w:ascii="Times New Roman" w:hAnsi="Times New Roman" w:cs="Times New Roman"/>
                <w:i/>
                <w:iCs/>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_Ref125361435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Участника специальным требованиям</w:t>
            </w:r>
            <w:r>
              <w:rPr>
                <w:rFonts w:ascii="Times New Roman" w:hAnsi="Times New Roman" w:eastAsia="Times New Roman" w:cs="Times New Roman"/>
                <w:sz w:val="24"/>
                <w:szCs w:val="24"/>
              </w:rPr>
              <w:t xml:space="preserve"> к Участникам</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п</w:t>
            </w:r>
            <w:r>
              <w:rPr>
                <w:rFonts w:ascii="Times New Roman" w:hAnsi="Times New Roman" w:eastAsia="Times New Roman" w:cs="Times New Roman"/>
                <w:i/>
                <w:iCs/>
                <w:sz w:val="24"/>
                <w:szCs w:val="24"/>
              </w:rPr>
              <w:t xml:space="preserve">ункт применяется только в случае установления соответствующих требований)</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_Ref125361442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Участника квалификационным требованиям</w:t>
            </w:r>
            <w:r>
              <w:rPr>
                <w:rFonts w:ascii="Times New Roman" w:hAnsi="Times New Roman" w:eastAsia="Times New Roman" w:cs="Times New Roman"/>
                <w:sz w:val="24"/>
                <w:szCs w:val="24"/>
              </w:rPr>
              <w:t xml:space="preserve">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Участникам</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п</w:t>
            </w:r>
            <w:r>
              <w:rPr>
                <w:rFonts w:ascii="Times New Roman" w:hAnsi="Times New Roman" w:eastAsia="Times New Roman" w:cs="Times New Roman"/>
                <w:i/>
                <w:iCs/>
                <w:sz w:val="24"/>
                <w:szCs w:val="24"/>
              </w:rPr>
              <w:t xml:space="preserve">ункт применяется только в случае установления соответствующих требований)</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_Ref125550270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8.4</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Коллективного участника установленным </w:t>
            </w:r>
            <w:r>
              <w:rPr>
                <w:rFonts w:ascii="Times New Roman" w:hAnsi="Times New Roman" w:eastAsia="Times New Roman" w:cs="Times New Roman"/>
                <w:sz w:val="24"/>
                <w:szCs w:val="24"/>
              </w:rPr>
              <w:t xml:space="preserve">в отношении его </w:t>
            </w:r>
            <w:r>
              <w:rPr>
                <w:rFonts w:ascii="Times New Roman" w:hAnsi="Times New Roman" w:eastAsia="Times New Roman" w:cs="Times New Roman"/>
                <w:sz w:val="24"/>
                <w:szCs w:val="24"/>
              </w:rPr>
              <w:t xml:space="preserve">требованиям</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п</w:t>
            </w:r>
            <w:r>
              <w:rPr>
                <w:rFonts w:ascii="Times New Roman" w:hAnsi="Times New Roman" w:eastAsia="Times New Roman" w:cs="Times New Roman"/>
                <w:i/>
                <w:iCs/>
                <w:sz w:val="24"/>
                <w:szCs w:val="24"/>
              </w:rPr>
              <w:t xml:space="preserve">ункт применяется только </w:t>
            </w:r>
            <w:r>
              <w:rPr>
                <w:rFonts w:ascii="Times New Roman" w:hAnsi="Times New Roman" w:eastAsia="Times New Roman" w:cs="Times New Roman"/>
                <w:i/>
                <w:iCs/>
                <w:sz w:val="24"/>
                <w:szCs w:val="24"/>
              </w:rPr>
              <w:t xml:space="preserve">в случае </w:t>
            </w:r>
            <w:r>
              <w:rPr>
                <w:rFonts w:ascii="Times New Roman" w:hAnsi="Times New Roman" w:eastAsia="Times New Roman" w:cs="Times New Roman"/>
                <w:i/>
                <w:iCs/>
                <w:sz w:val="24"/>
                <w:szCs w:val="24"/>
              </w:rPr>
              <w:t xml:space="preserve">рассмотрения заявки, поданной Коллективным участник</w:t>
            </w:r>
            <w:r>
              <w:rPr>
                <w:rFonts w:ascii="Times New Roman" w:hAnsi="Times New Roman" w:eastAsia="Times New Roman" w:cs="Times New Roman"/>
                <w:i/>
                <w:iCs/>
                <w:sz w:val="24"/>
                <w:szCs w:val="24"/>
              </w:rPr>
              <w:t xml:space="preserve">о</w:t>
            </w:r>
            <w:r>
              <w:rPr>
                <w:rFonts w:ascii="Times New Roman" w:hAnsi="Times New Roman" w:eastAsia="Times New Roman" w:cs="Times New Roman"/>
                <w:i/>
                <w:iCs/>
                <w:sz w:val="24"/>
                <w:szCs w:val="24"/>
              </w:rPr>
              <w:t xml:space="preserve">м</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(подраздел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_Ref130305355 \r \h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3.2</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1"/>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numPr>
                <w:ilvl w:val="0"/>
                <w:numId w:val="12"/>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в части</w:t>
            </w:r>
            <w:r>
              <w:rPr>
                <w:rFonts w:ascii="Times New Roman" w:hAnsi="Times New Roman" w:eastAsia="Times New Roman" w:cs="Times New Roman"/>
                <w:sz w:val="24"/>
                <w:szCs w:val="24"/>
              </w:rPr>
              <w:t xml:space="preserve"> требований</w:t>
            </w:r>
            <w:r>
              <w:rPr>
                <w:rFonts w:ascii="Times New Roman" w:hAnsi="Times New Roman" w:eastAsia="Times New Roman" w:cs="Times New Roman"/>
                <w:sz w:val="24"/>
                <w:szCs w:val="24"/>
              </w:rPr>
              <w:t xml:space="preserve"> пункта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_Ref125370156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fldChar w:fldCharType="end"/>
            </w:r>
            <w:r>
              <w:rPr>
                <w:rFonts w:ascii="Times New Roman" w:hAnsi="Times New Roman" w:cs="Times New Roman"/>
                <w:sz w:val="24"/>
                <w:szCs w:val="24"/>
              </w:rPr>
            </w:r>
            <w:r>
              <w:rPr>
                <w:rFonts w:ascii="Times New Roman" w:hAnsi="Times New Roman" w:cs="Times New Roman"/>
                <w:sz w:val="24"/>
                <w:szCs w:val="24"/>
              </w:rPr>
            </w:r>
          </w:p>
          <w:p>
            <w:pPr>
              <w:pStyle w:val="1181"/>
              <w:ind w:left="219"/>
              <w:rPr>
                <w:rFonts w:ascii="Times New Roman" w:hAnsi="Times New Roman" w:cs="Times New Roman"/>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в</w:t>
            </w:r>
            <w:r>
              <w:rPr>
                <w:rFonts w:ascii="Times New Roman" w:hAnsi="Times New Roman" w:eastAsia="Times New Roman" w:cs="Times New Roman"/>
                <w:i/>
                <w:iCs/>
                <w:sz w:val="24"/>
                <w:szCs w:val="24"/>
              </w:rPr>
              <w:t xml:space="preserve"> рамках заключения Договора Победитель </w:t>
            </w:r>
            <w:r>
              <w:rPr>
                <w:rFonts w:ascii="Times New Roman" w:hAnsi="Times New Roman" w:eastAsia="Times New Roman" w:cs="Times New Roman"/>
                <w:i/>
                <w:iCs/>
                <w:sz w:val="24"/>
                <w:szCs w:val="24"/>
              </w:rPr>
              <w:t xml:space="preserve">в целях подтверждения своего соответствия </w:t>
            </w:r>
            <w:r>
              <w:rPr>
                <w:rFonts w:ascii="Times New Roman" w:hAnsi="Times New Roman" w:eastAsia="Times New Roman" w:cs="Times New Roman"/>
                <w:i/>
                <w:iCs/>
                <w:sz w:val="24"/>
                <w:szCs w:val="24"/>
              </w:rPr>
              <w:t xml:space="preserve">предоставляет документы в порядке, предусмотренном подразделом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_Ref138232981 \r \h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5.2</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_Ref125552455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Юр</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1"/>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numPr>
                <w:ilvl w:val="0"/>
                <w:numId w:val="12"/>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в части </w:t>
            </w:r>
            <w:r>
              <w:rPr>
                <w:rFonts w:ascii="Times New Roman" w:hAnsi="Times New Roman" w:eastAsia="Times New Roman" w:cs="Times New Roman"/>
                <w:sz w:val="24"/>
                <w:szCs w:val="24"/>
              </w:rPr>
              <w:t xml:space="preserve">требований </w:t>
            </w:r>
            <w:r>
              <w:rPr>
                <w:rFonts w:ascii="Times New Roman" w:hAnsi="Times New Roman" w:eastAsia="Times New Roman" w:cs="Times New Roman"/>
                <w:sz w:val="24"/>
                <w:szCs w:val="24"/>
              </w:rPr>
              <w:t xml:space="preserve">пункта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_Ref125553738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fldChar w:fldCharType="end"/>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_Ref125552455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1"/>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numPr>
                <w:ilvl w:val="0"/>
                <w:numId w:val="12"/>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в части </w:t>
            </w:r>
            <w:r>
              <w:rPr>
                <w:rFonts w:ascii="Times New Roman" w:hAnsi="Times New Roman" w:eastAsia="Times New Roman" w:cs="Times New Roman"/>
                <w:sz w:val="24"/>
                <w:szCs w:val="24"/>
              </w:rPr>
              <w:t xml:space="preserve">требований </w:t>
            </w:r>
            <w:r>
              <w:rPr>
                <w:rFonts w:ascii="Times New Roman" w:hAnsi="Times New Roman" w:eastAsia="Times New Roman" w:cs="Times New Roman"/>
                <w:sz w:val="24"/>
                <w:szCs w:val="24"/>
              </w:rPr>
              <w:t xml:space="preserve">пункта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_Ref125370162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w:t>
            </w:r>
            <w:r>
              <w:rPr>
                <w:rFonts w:ascii="Times New Roman" w:hAnsi="Times New Roman" w:eastAsia="Times New Roman" w:cs="Times New Roman"/>
                <w:sz w:val="24"/>
                <w:szCs w:val="24"/>
              </w:rPr>
              <w:fldChar w:fldCharType="end"/>
            </w:r>
            <w:r>
              <w:rPr>
                <w:rFonts w:ascii="Times New Roman" w:hAnsi="Times New Roman" w:cs="Times New Roman"/>
                <w:sz w:val="24"/>
                <w:szCs w:val="24"/>
              </w:rPr>
            </w:r>
            <w:r>
              <w:rPr>
                <w:rFonts w:ascii="Times New Roman" w:hAnsi="Times New Roman" w:cs="Times New Roman"/>
                <w:sz w:val="24"/>
                <w:szCs w:val="24"/>
              </w:rPr>
            </w:r>
          </w:p>
          <w:p>
            <w:pPr>
              <w:pStyle w:val="1181"/>
              <w:ind w:left="219"/>
              <w:rPr>
                <w:rFonts w:ascii="Times New Roman" w:hAnsi="Times New Roman" w:cs="Times New Roman"/>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в</w:t>
            </w:r>
            <w:r>
              <w:rPr>
                <w:rFonts w:ascii="Times New Roman" w:hAnsi="Times New Roman" w:eastAsia="Times New Roman" w:cs="Times New Roman"/>
                <w:i/>
                <w:iCs/>
                <w:sz w:val="24"/>
                <w:szCs w:val="24"/>
              </w:rPr>
              <w:t xml:space="preserve"> рамках осуществления экспертизы заявки Участника в отношении каждого члена Коллективного участника в том числе проверяется наличие у него статуса «аккредитован» / «аккредитация не требуется», или проводится процедура</w:t>
            </w:r>
            <w:r>
              <w:rPr>
                <w:rFonts w:ascii="Times New Roman" w:hAnsi="Times New Roman" w:eastAsia="Times New Roman" w:cs="Times New Roman"/>
                <w:i/>
                <w:iCs/>
                <w:sz w:val="24"/>
                <w:szCs w:val="24"/>
              </w:rPr>
              <w:t xml:space="preserve"> его</w:t>
            </w:r>
            <w:r>
              <w:rPr>
                <w:rFonts w:ascii="Times New Roman" w:hAnsi="Times New Roman" w:eastAsia="Times New Roman" w:cs="Times New Roman"/>
                <w:i/>
                <w:iCs/>
                <w:sz w:val="24"/>
                <w:szCs w:val="24"/>
              </w:rPr>
              <w:t xml:space="preserve"> аккредитации (при</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необходимости). В</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рамках заключения Договора Победитель </w:t>
            </w:r>
            <w:r>
              <w:rPr>
                <w:rFonts w:ascii="Times New Roman" w:hAnsi="Times New Roman" w:eastAsia="Times New Roman" w:cs="Times New Roman"/>
                <w:i/>
                <w:iCs/>
                <w:sz w:val="24"/>
                <w:szCs w:val="24"/>
              </w:rPr>
              <w:t xml:space="preserve">в целях подтверждения своего соответствия </w:t>
            </w:r>
            <w:r>
              <w:rPr>
                <w:rFonts w:ascii="Times New Roman" w:hAnsi="Times New Roman" w:eastAsia="Times New Roman" w:cs="Times New Roman"/>
                <w:i/>
                <w:iCs/>
                <w:sz w:val="24"/>
                <w:szCs w:val="24"/>
              </w:rPr>
              <w:t xml:space="preserve">предоставляет документы в</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порядке, предусмотренном подразделом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_Ref138232981 \r \h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5.2</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_Ref125552455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8.5</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w:t>
            </w:r>
            <w:r>
              <w:rPr>
                <w:rFonts w:ascii="Times New Roman" w:hAnsi="Times New Roman" w:eastAsia="Times New Roman" w:cs="Times New Roman"/>
                <w:sz w:val="24"/>
                <w:szCs w:val="24"/>
              </w:rPr>
              <w:t xml:space="preserve"> Тех,</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Юр</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w:t>
            </w:r>
            <w:r>
              <w:rPr>
                <w:rFonts w:ascii="Times New Roman" w:hAnsi="Times New Roman" w:eastAsia="Times New Roman" w:cs="Times New Roman"/>
                <w:sz w:val="24"/>
                <w:szCs w:val="24"/>
              </w:rPr>
              <w:t xml:space="preserve">Генерального подрядчика</w:t>
            </w:r>
            <w:r>
              <w:rPr>
                <w:rFonts w:ascii="Times New Roman" w:hAnsi="Times New Roman" w:eastAsia="Times New Roman" w:cs="Times New Roman"/>
                <w:sz w:val="24"/>
                <w:szCs w:val="24"/>
              </w:rPr>
              <w:t xml:space="preserve"> установленным </w:t>
            </w:r>
            <w:r>
              <w:rPr>
                <w:rFonts w:ascii="Times New Roman" w:hAnsi="Times New Roman" w:eastAsia="Times New Roman" w:cs="Times New Roman"/>
                <w:sz w:val="24"/>
                <w:szCs w:val="24"/>
              </w:rPr>
              <w:t xml:space="preserve">в отношении его </w:t>
            </w:r>
            <w:r>
              <w:rPr>
                <w:rFonts w:ascii="Times New Roman" w:hAnsi="Times New Roman" w:eastAsia="Times New Roman" w:cs="Times New Roman"/>
                <w:sz w:val="24"/>
                <w:szCs w:val="24"/>
              </w:rPr>
              <w:t xml:space="preserve">требованиям</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i/>
                <w:iCs/>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п</w:t>
            </w:r>
            <w:r>
              <w:rPr>
                <w:rFonts w:ascii="Times New Roman" w:hAnsi="Times New Roman" w:eastAsia="Times New Roman" w:cs="Times New Roman"/>
                <w:i/>
                <w:iCs/>
                <w:sz w:val="24"/>
                <w:szCs w:val="24"/>
              </w:rPr>
              <w:t xml:space="preserve">ункт применяется только </w:t>
            </w:r>
            <w:r>
              <w:rPr>
                <w:rFonts w:ascii="Times New Roman" w:hAnsi="Times New Roman" w:eastAsia="Times New Roman" w:cs="Times New Roman"/>
                <w:i/>
                <w:iCs/>
                <w:sz w:val="24"/>
                <w:szCs w:val="24"/>
              </w:rPr>
              <w:t xml:space="preserve">в случае проведения закупк</w:t>
            </w:r>
            <w:r>
              <w:rPr>
                <w:rFonts w:ascii="Times New Roman" w:hAnsi="Times New Roman" w:eastAsia="Times New Roman" w:cs="Times New Roman"/>
                <w:i/>
                <w:iCs/>
                <w:sz w:val="24"/>
                <w:szCs w:val="24"/>
              </w:rPr>
              <w:t xml:space="preserve">и, </w:t>
            </w:r>
            <w:r>
              <w:rPr>
                <w:rFonts w:ascii="Times New Roman" w:hAnsi="Times New Roman" w:eastAsia="Times New Roman" w:cs="Times New Roman"/>
                <w:i/>
                <w:iCs/>
                <w:sz w:val="24"/>
                <w:szCs w:val="24"/>
              </w:rPr>
              <w:t xml:space="preserve">в которой предусмотрена возможность р</w:t>
            </w:r>
            <w:r>
              <w:rPr>
                <w:rFonts w:ascii="Times New Roman" w:hAnsi="Times New Roman" w:eastAsia="Times New Roman" w:cs="Times New Roman"/>
                <w:i/>
                <w:iCs/>
                <w:sz w:val="24"/>
                <w:szCs w:val="24"/>
              </w:rPr>
              <w:t xml:space="preserve">ассмотрени</w:t>
            </w:r>
            <w:r>
              <w:rPr>
                <w:rFonts w:ascii="Times New Roman" w:hAnsi="Times New Roman" w:eastAsia="Times New Roman" w:cs="Times New Roman"/>
                <w:i/>
                <w:iCs/>
                <w:sz w:val="24"/>
                <w:szCs w:val="24"/>
              </w:rPr>
              <w:t xml:space="preserve">я</w:t>
            </w:r>
            <w:r>
              <w:rPr>
                <w:rFonts w:ascii="Times New Roman" w:hAnsi="Times New Roman" w:eastAsia="Times New Roman" w:cs="Times New Roman"/>
                <w:i/>
                <w:iCs/>
                <w:sz w:val="24"/>
                <w:szCs w:val="24"/>
              </w:rPr>
              <w:t xml:space="preserve"> заявок Участников с учетом привлекаемых субподрядчиков</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(подраздел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_Ref125359973 \r \h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1.2</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 подраздел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_Ref125361702 \r \h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3.3</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w:t>
            </w:r>
            <w:r>
              <w:rPr>
                <w:rFonts w:ascii="Times New Roman" w:hAnsi="Times New Roman" w:cs="Times New Roman"/>
                <w:i/>
                <w:iCs/>
                <w:sz w:val="24"/>
                <w:szCs w:val="24"/>
              </w:rPr>
            </w:r>
            <w:r>
              <w:rPr>
                <w:rFonts w:ascii="Times New Roman" w:hAnsi="Times New Roman" w:cs="Times New Roman"/>
                <w:i/>
                <w:iCs/>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1"/>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numPr>
                <w:ilvl w:val="0"/>
                <w:numId w:val="12"/>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в части </w:t>
            </w:r>
            <w:r>
              <w:rPr>
                <w:rFonts w:ascii="Times New Roman" w:hAnsi="Times New Roman" w:eastAsia="Times New Roman" w:cs="Times New Roman"/>
                <w:sz w:val="24"/>
                <w:szCs w:val="24"/>
              </w:rPr>
              <w:t xml:space="preserve">требований </w:t>
            </w:r>
            <w:r>
              <w:rPr>
                <w:rFonts w:ascii="Times New Roman" w:hAnsi="Times New Roman" w:eastAsia="Times New Roman" w:cs="Times New Roman"/>
                <w:sz w:val="24"/>
                <w:szCs w:val="24"/>
              </w:rPr>
              <w:t xml:space="preserve">пунктов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_Ref125370187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1</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_Ref125370199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2</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_Ref125553847 \w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w:t>
            </w:r>
            <w:r>
              <w:rPr>
                <w:rFonts w:ascii="Times New Roman" w:hAnsi="Times New Roman" w:eastAsia="Times New Roman" w:cs="Times New Roman"/>
                <w:sz w:val="24"/>
                <w:szCs w:val="24"/>
              </w:rPr>
              <w:fldChar w:fldCharType="end"/>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_Ref125709777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8.6</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1"/>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numPr>
                <w:ilvl w:val="0"/>
                <w:numId w:val="12"/>
              </w:numPr>
              <w:ind w:left="284" w:hanging="284"/>
              <w:rPr>
                <w:rFonts w:ascii="Times New Roman" w:hAnsi="Times New Roman" w:cs="Times New Roman"/>
                <w:sz w:val="24"/>
                <w:szCs w:val="24"/>
              </w:rPr>
            </w:pPr>
            <w:r>
              <w:rPr>
                <w:rFonts w:ascii="Times New Roman" w:hAnsi="Times New Roman" w:eastAsia="Times New Roman" w:cs="Times New Roman"/>
                <w:sz w:val="24"/>
                <w:szCs w:val="24"/>
              </w:rPr>
              <w:t xml:space="preserve">в части </w:t>
            </w:r>
            <w:r>
              <w:rPr>
                <w:rFonts w:ascii="Times New Roman" w:hAnsi="Times New Roman" w:eastAsia="Times New Roman" w:cs="Times New Roman"/>
                <w:sz w:val="24"/>
                <w:szCs w:val="24"/>
              </w:rPr>
              <w:t xml:space="preserve">требований </w:t>
            </w:r>
            <w:r>
              <w:rPr>
                <w:rFonts w:ascii="Times New Roman" w:hAnsi="Times New Roman" w:eastAsia="Times New Roman" w:cs="Times New Roman"/>
                <w:sz w:val="24"/>
                <w:szCs w:val="24"/>
              </w:rPr>
              <w:t xml:space="preserve">пункта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_Ref125370193 \w \h </w:instrText>
            </w:r>
            <w:r>
              <w:rPr>
                <w:rFonts w:ascii="Times New Roman" w:hAnsi="Times New Roman" w:eastAsia="Times New Roman" w:cs="Times New Roman"/>
                <w:sz w:val="24"/>
                <w:szCs w:val="24"/>
              </w:rPr>
              <w:instrText xml:space="preserve"> \* MERGEFORMAT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3</w:t>
            </w:r>
            <w:r>
              <w:rPr>
                <w:rFonts w:ascii="Times New Roman" w:hAnsi="Times New Roman" w:eastAsia="Times New Roman" w:cs="Times New Roman"/>
                <w:sz w:val="24"/>
                <w:szCs w:val="24"/>
              </w:rPr>
              <w:fldChar w:fldCharType="end"/>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_Ref125709777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8.6</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Генерального подрядчика с обязательным привлечением субподрядчиков (соисполнителей) из числа субъектов МСП</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установленным </w:t>
            </w:r>
            <w:r>
              <w:rPr>
                <w:rFonts w:ascii="Times New Roman" w:hAnsi="Times New Roman" w:eastAsia="Times New Roman" w:cs="Times New Roman"/>
                <w:sz w:val="24"/>
                <w:szCs w:val="24"/>
              </w:rPr>
              <w:t xml:space="preserve">в отношении его </w:t>
            </w:r>
            <w:r>
              <w:rPr>
                <w:rFonts w:ascii="Times New Roman" w:hAnsi="Times New Roman" w:eastAsia="Times New Roman" w:cs="Times New Roman"/>
                <w:sz w:val="24"/>
                <w:szCs w:val="24"/>
              </w:rPr>
              <w:t xml:space="preserve">требованиям</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i/>
                <w:iCs/>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п</w:t>
            </w:r>
            <w:r>
              <w:rPr>
                <w:rFonts w:ascii="Times New Roman" w:hAnsi="Times New Roman" w:eastAsia="Times New Roman" w:cs="Times New Roman"/>
                <w:i/>
                <w:iCs/>
                <w:sz w:val="24"/>
                <w:szCs w:val="24"/>
              </w:rPr>
              <w:t xml:space="preserve">ункт применяется только </w:t>
            </w:r>
            <w:r>
              <w:rPr>
                <w:rFonts w:ascii="Times New Roman" w:hAnsi="Times New Roman" w:eastAsia="Times New Roman" w:cs="Times New Roman"/>
                <w:i/>
                <w:iCs/>
                <w:sz w:val="24"/>
                <w:szCs w:val="24"/>
              </w:rPr>
              <w:t xml:space="preserve">в случае проведения закупк</w:t>
            </w:r>
            <w:r>
              <w:rPr>
                <w:rFonts w:ascii="Times New Roman" w:hAnsi="Times New Roman" w:eastAsia="Times New Roman" w:cs="Times New Roman"/>
                <w:i/>
                <w:iCs/>
                <w:sz w:val="24"/>
                <w:szCs w:val="24"/>
              </w:rPr>
              <w:t xml:space="preserve">и, </w:t>
            </w:r>
            <w:r>
              <w:rPr>
                <w:rFonts w:ascii="Times New Roman" w:hAnsi="Times New Roman" w:eastAsia="Times New Roman" w:cs="Times New Roman"/>
                <w:i/>
                <w:iCs/>
                <w:sz w:val="24"/>
                <w:szCs w:val="24"/>
              </w:rPr>
              <w:t xml:space="preserve">участвовать в</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которой могут только </w:t>
            </w:r>
            <w:r>
              <w:rPr>
                <w:rFonts w:ascii="Times New Roman" w:hAnsi="Times New Roman" w:eastAsia="Times New Roman" w:cs="Times New Roman"/>
                <w:i/>
                <w:iCs/>
                <w:sz w:val="24"/>
                <w:szCs w:val="24"/>
              </w:rPr>
              <w:t xml:space="preserve">лица, обязанные</w:t>
            </w:r>
            <w:r>
              <w:rPr>
                <w:rFonts w:ascii="Times New Roman" w:hAnsi="Times New Roman" w:eastAsia="Times New Roman" w:cs="Times New Roman"/>
                <w:i/>
                <w:iCs/>
                <w:sz w:val="24"/>
                <w:szCs w:val="24"/>
              </w:rPr>
              <w:t xml:space="preserve"> привлечь к</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исполнению Договора </w:t>
            </w:r>
            <w:r>
              <w:rPr>
                <w:rFonts w:ascii="Times New Roman" w:hAnsi="Times New Roman" w:eastAsia="Times New Roman" w:cs="Times New Roman"/>
                <w:i/>
                <w:iCs/>
                <w:sz w:val="24"/>
                <w:szCs w:val="24"/>
              </w:rPr>
              <w:t xml:space="preserve">субподрядчиков (соисполнителей) из</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числа субъектов МСП</w:t>
            </w:r>
            <w:r>
              <w:rPr>
                <w:rFonts w:ascii="Times New Roman" w:hAnsi="Times New Roman" w:eastAsia="Times New Roman" w:cs="Times New Roman"/>
                <w:i/>
                <w:iCs/>
                <w:sz w:val="24"/>
                <w:szCs w:val="24"/>
              </w:rPr>
              <w:t xml:space="preserve"> </w:t>
            </w:r>
            <w:r>
              <w:rPr>
                <w:rFonts w:ascii="Times New Roman" w:hAnsi="Times New Roman" w:eastAsia="Times New Roman" w:cs="Times New Roman"/>
                <w:i/>
                <w:iCs/>
                <w:sz w:val="24"/>
                <w:szCs w:val="24"/>
              </w:rPr>
              <w:t xml:space="preserve">(подраздел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_Ref125359973 \r \h </w:instrText>
            </w:r>
            <w:r>
              <w:rPr>
                <w:rFonts w:ascii="Times New Roman" w:hAnsi="Times New Roman" w:eastAsia="Times New Roman" w:cs="Times New Roman"/>
                <w:i/>
                <w:iCs/>
                <w:sz w:val="24"/>
                <w:szCs w:val="24"/>
              </w:rPr>
              <w:instrText xml:space="preserve"> \* MERGEFORMAT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1.2</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 подраздел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_Ref127524203 \r \h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3.4</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w:t>
            </w:r>
            <w:r>
              <w:rPr>
                <w:rFonts w:ascii="Times New Roman" w:hAnsi="Times New Roman" w:cs="Times New Roman"/>
                <w:i/>
                <w:iCs/>
                <w:sz w:val="24"/>
                <w:szCs w:val="24"/>
              </w:rPr>
            </w:r>
            <w:r>
              <w:rPr>
                <w:rFonts w:ascii="Times New Roman" w:hAnsi="Times New Roman" w:cs="Times New Roman"/>
                <w:i/>
                <w:iCs/>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_Ref125550523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8.7</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t xml:space="preserve">(</w:t>
            </w:r>
            <w:hyperlink w:tooltip="#Прил03_ТребованияУчастникам" w:anchor="Прил03_ТребованияУчастникам" w:history="1">
              <w:r>
                <w:rPr>
                  <w:rStyle w:val="1205"/>
                  <w:rFonts w:ascii="Times New Roman" w:hAnsi="Times New Roman" w:eastAsia="Times New Roman" w:cs="Times New Roman"/>
                  <w:sz w:val="24"/>
                  <w:szCs w:val="24"/>
                </w:rPr>
                <w:t xml:space="preserve">Приложение № 3</w:t>
              </w:r>
            </w:hyperlink>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Орг</w:t>
            </w:r>
            <w:r>
              <w:rPr>
                <w:rFonts w:ascii="Times New Roman" w:hAnsi="Times New Roman" w:cs="Times New Roman"/>
                <w:sz w:val="24"/>
                <w:szCs w:val="24"/>
              </w:rPr>
            </w:r>
            <w:r>
              <w:rPr>
                <w:rFonts w:ascii="Times New Roman" w:hAnsi="Times New Roman" w:cs="Times New Roman"/>
                <w:sz w:val="24"/>
                <w:szCs w:val="24"/>
              </w:rPr>
            </w:r>
          </w:p>
        </w:tc>
      </w:tr>
      <w:tr>
        <w:tblPrEx/>
        <w:trPr/>
        <w:tc>
          <w:tcPr>
            <w:gridSpan w:val="2"/>
            <w:tcW w:w="9918" w:type="dxa"/>
            <w:textDirection w:val="lrTb"/>
            <w:noWrap w:val="false"/>
          </w:tcPr>
          <w:p>
            <w:pPr>
              <w:pStyle w:val="1181"/>
              <w:keepNext/>
              <w:rPr>
                <w:rFonts w:ascii="Times New Roman" w:hAnsi="Times New Roman" w:cs="Times New Roman"/>
                <w:b/>
                <w:bCs/>
                <w:sz w:val="24"/>
                <w:szCs w:val="24"/>
              </w:rPr>
            </w:pPr>
            <w:r>
              <w:rPr>
                <w:rFonts w:ascii="Times New Roman" w:hAnsi="Times New Roman" w:eastAsia="Times New Roman" w:cs="Times New Roman"/>
                <w:b/>
                <w:bCs/>
                <w:sz w:val="24"/>
                <w:szCs w:val="24"/>
              </w:rPr>
              <w:t xml:space="preserve">Соответствие </w:t>
            </w:r>
            <w:r>
              <w:rPr>
                <w:rFonts w:ascii="Times New Roman" w:hAnsi="Times New Roman" w:eastAsia="Times New Roman" w:cs="Times New Roman"/>
                <w:b/>
                <w:bCs/>
                <w:sz w:val="24"/>
                <w:szCs w:val="24"/>
              </w:rPr>
              <w:t xml:space="preserve">Т</w:t>
            </w:r>
            <w:r>
              <w:rPr>
                <w:rFonts w:ascii="Times New Roman" w:hAnsi="Times New Roman" w:eastAsia="Times New Roman" w:cs="Times New Roman"/>
                <w:b/>
                <w:bCs/>
                <w:sz w:val="24"/>
                <w:szCs w:val="24"/>
              </w:rPr>
              <w:t xml:space="preserve">ехническ</w:t>
            </w:r>
            <w:r>
              <w:rPr>
                <w:rFonts w:ascii="Times New Roman" w:hAnsi="Times New Roman" w:eastAsia="Times New Roman" w:cs="Times New Roman"/>
                <w:b/>
                <w:bCs/>
                <w:sz w:val="24"/>
                <w:szCs w:val="24"/>
              </w:rPr>
              <w:t xml:space="preserve">ого</w:t>
            </w:r>
            <w:r>
              <w:rPr>
                <w:rFonts w:ascii="Times New Roman" w:hAnsi="Times New Roman" w:eastAsia="Times New Roman" w:cs="Times New Roman"/>
                <w:b/>
                <w:bCs/>
                <w:sz w:val="24"/>
                <w:szCs w:val="24"/>
              </w:rPr>
              <w:t xml:space="preserve"> предложени</w:t>
            </w:r>
            <w:r>
              <w:rPr>
                <w:rFonts w:ascii="Times New Roman" w:hAnsi="Times New Roman" w:eastAsia="Times New Roman" w:cs="Times New Roman"/>
                <w:b/>
                <w:bCs/>
                <w:sz w:val="24"/>
                <w:szCs w:val="24"/>
              </w:rPr>
              <w:t xml:space="preserve">я</w:t>
            </w:r>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rPr>
              <w:t xml:space="preserve">Участника </w:t>
            </w:r>
            <w:hyperlink w:tooltip="#Прил01_ТехТребования" w:anchor="Прил01_ТехТребования" w:history="1">
              <w:r>
                <w:rPr>
                  <w:rStyle w:val="1205"/>
                  <w:rFonts w:ascii="Times New Roman" w:hAnsi="Times New Roman" w:eastAsia="Times New Roman" w:cs="Times New Roman"/>
                  <w:b/>
                  <w:bCs/>
                  <w:sz w:val="24"/>
                  <w:szCs w:val="24"/>
                </w:rPr>
                <w:t xml:space="preserve">Техническим </w:t>
              </w:r>
              <w:r>
                <w:rPr>
                  <w:rStyle w:val="1205"/>
                  <w:rFonts w:ascii="Times New Roman" w:hAnsi="Times New Roman" w:eastAsia="Times New Roman" w:cs="Times New Roman"/>
                  <w:b/>
                  <w:bCs/>
                  <w:sz w:val="24"/>
                  <w:szCs w:val="24"/>
                </w:rPr>
                <w:t xml:space="preserve">требованиям </w:t>
              </w:r>
              <w:r>
                <w:rPr>
                  <w:rStyle w:val="1205"/>
                  <w:rFonts w:ascii="Times New Roman" w:hAnsi="Times New Roman" w:eastAsia="Times New Roman" w:cs="Times New Roman"/>
                  <w:b/>
                  <w:bCs/>
                  <w:sz w:val="24"/>
                  <w:szCs w:val="24"/>
                </w:rPr>
                <w:t xml:space="preserve">(Приложение № 1)</w:t>
              </w:r>
            </w:hyperlink>
            <w:r>
              <w:rPr>
                <w:rFonts w:ascii="Times New Roman" w:hAnsi="Times New Roman" w:eastAsia="Times New Roman" w:cs="Times New Roman"/>
                <w:b/>
                <w:bCs/>
                <w:sz w:val="24"/>
                <w:szCs w:val="24"/>
              </w:rPr>
              <w:t xml:space="preserve">, в том числе:</w:t>
            </w:r>
            <w:r>
              <w:rPr>
                <w:rFonts w:ascii="Times New Roman" w:hAnsi="Times New Roman" w:cs="Times New Roman"/>
                <w:b/>
                <w:bCs/>
                <w:sz w:val="24"/>
                <w:szCs w:val="24"/>
              </w:rPr>
            </w:r>
            <w:r>
              <w:rPr>
                <w:rFonts w:ascii="Times New Roman" w:hAnsi="Times New Roman" w:cs="Times New Roman"/>
                <w:b/>
                <w:bCs/>
                <w:sz w:val="24"/>
                <w:szCs w:val="24"/>
              </w:rPr>
            </w:r>
          </w:p>
        </w:tc>
        <w:tc>
          <w:tcPr>
            <w:tcW w:w="3118" w:type="dxa"/>
            <w:textDirection w:val="lrTb"/>
            <w:noWrap w:val="false"/>
          </w:tcPr>
          <w:p>
            <w:pPr>
              <w:pStyle w:val="1181"/>
              <w:jc w:val="center"/>
              <w:keepNext/>
              <w:rPr>
                <w:rFonts w:ascii="Times New Roman" w:hAnsi="Times New Roman" w:cs="Times New Roman"/>
                <w:b/>
                <w:bCs/>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c>
          <w:tcPr>
            <w:tcW w:w="2090" w:type="dxa"/>
            <w:textDirection w:val="lrTb"/>
            <w:noWrap w:val="false"/>
          </w:tcPr>
          <w:p>
            <w:pPr>
              <w:pStyle w:val="1181"/>
              <w:jc w:val="center"/>
              <w:keepNext/>
              <w:rPr>
                <w:rFonts w:ascii="Times New Roman" w:hAnsi="Times New Roman" w:cs="Times New Roman"/>
                <w:b/>
                <w:bCs/>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b/>
                <w:bCs/>
                <w:sz w:val="24"/>
                <w:szCs w:val="24"/>
              </w:rPr>
            </w:r>
            <w:r>
              <w:rPr>
                <w:rFonts w:ascii="Times New Roman" w:hAnsi="Times New Roman" w:cs="Times New Roman"/>
                <w:b/>
                <w:bCs/>
                <w:sz w:val="24"/>
                <w:szCs w:val="24"/>
              </w:rPr>
            </w:r>
          </w:p>
        </w:tc>
      </w:tr>
      <w:tr>
        <w:tblPrEx/>
        <w:trPr/>
        <w:tc>
          <w:tcPr>
            <w:tcW w:w="1413" w:type="dxa"/>
            <w:textDirection w:val="lrTb"/>
            <w:noWrap w:val="false"/>
          </w:tcPr>
          <w:p>
            <w:pPr>
              <w:pStyle w:val="1181"/>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предложения установленным требованиям к предоставлению национального режима, в том числе в части состава и требований к информации и перечню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Технических требованиях (Приложение № 1)</w:t>
              </w:r>
            </w:hyperlink>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(пункт применяется только в случае установления режима запрета закупки иностранной продукции (подраздел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_Ref186117081 \r \h </w:instrText>
            </w:r>
            <w:r>
              <w:rPr>
                <w:rFonts w:ascii="Times New Roman" w:hAnsi="Times New Roman" w:eastAsia="Times New Roman" w:cs="Times New Roman"/>
                <w:i/>
                <w:iCs/>
                <w:sz w:val="24"/>
                <w:szCs w:val="24"/>
              </w:rPr>
              <w:instrText xml:space="preserve"> \* MERGEFORMAT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4.13</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w:t>
            </w:r>
            <w:r>
              <w:rPr>
                <w:rFonts w:ascii="Times New Roman" w:hAnsi="Times New Roman" w:cs="Times New Roman"/>
                <w:i/>
                <w:iCs/>
                <w:sz w:val="24"/>
                <w:szCs w:val="24"/>
              </w:rPr>
            </w:r>
            <w:r>
              <w:rPr>
                <w:rFonts w:ascii="Times New Roman" w:hAnsi="Times New Roman" w:cs="Times New Roman"/>
                <w:i/>
                <w:iCs/>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подразделы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_Ref186117081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предложения установленным требованиям к предоставлению национального режима в части предоставления информации и перечня документов, которые подтверждают страну происхождения товара, установленным в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Технических требованиях (Приложение № 1)</w:t>
              </w:r>
            </w:hyperlink>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i/>
                <w:iCs/>
                <w:sz w:val="24"/>
                <w:szCs w:val="24"/>
              </w:rPr>
            </w:pPr>
            <w:r>
              <w:rPr>
                <w:rFonts w:ascii="Times New Roman" w:hAnsi="Times New Roman" w:eastAsia="Times New Roman" w:cs="Times New Roman"/>
                <w:i/>
                <w:iCs/>
                <w:sz w:val="24"/>
                <w:szCs w:val="24"/>
              </w:rPr>
              <w:t xml:space="preserve">(пункт применяется только в случае установления режима ограничения закупки иностранной продукции или режима преимущества российской продукции (подраздел </w:t>
            </w:r>
            <w:r>
              <w:rPr>
                <w:rFonts w:ascii="Times New Roman" w:hAnsi="Times New Roman" w:eastAsia="Times New Roman" w:cs="Times New Roman"/>
                <w:i/>
                <w:iCs/>
                <w:sz w:val="24"/>
                <w:szCs w:val="24"/>
              </w:rPr>
              <w:fldChar w:fldCharType="begin"/>
            </w:r>
            <w:r>
              <w:rPr>
                <w:rFonts w:ascii="Times New Roman" w:hAnsi="Times New Roman" w:eastAsia="Times New Roman" w:cs="Times New Roman"/>
                <w:i/>
                <w:iCs/>
                <w:sz w:val="24"/>
                <w:szCs w:val="24"/>
              </w:rPr>
              <w:instrText xml:space="preserve"> REF _Ref186117081 \r \h </w:instrText>
            </w:r>
            <w:r>
              <w:rPr>
                <w:rFonts w:ascii="Times New Roman" w:hAnsi="Times New Roman" w:eastAsia="Times New Roman" w:cs="Times New Roman"/>
                <w:i/>
                <w:iCs/>
                <w:sz w:val="24"/>
                <w:szCs w:val="24"/>
              </w:rPr>
              <w:instrText xml:space="preserve"> \* MERGEFORMAT </w:instrText>
            </w:r>
            <w:r>
              <w:rPr>
                <w:rFonts w:ascii="Times New Roman" w:hAnsi="Times New Roman" w:eastAsia="Times New Roman" w:cs="Times New Roman"/>
                <w:i/>
                <w:iCs/>
                <w:sz w:val="24"/>
                <w:szCs w:val="24"/>
              </w:rPr>
              <w:fldChar w:fldCharType="separate"/>
            </w:r>
            <w:r>
              <w:rPr>
                <w:rFonts w:ascii="Times New Roman" w:hAnsi="Times New Roman" w:eastAsia="Times New Roman" w:cs="Times New Roman"/>
                <w:i/>
                <w:iCs/>
                <w:sz w:val="24"/>
                <w:szCs w:val="24"/>
              </w:rPr>
              <w:t xml:space="preserve">4.13</w:t>
            </w:r>
            <w:r>
              <w:rPr>
                <w:rFonts w:ascii="Times New Roman" w:hAnsi="Times New Roman" w:eastAsia="Times New Roman" w:cs="Times New Roman"/>
                <w:i/>
                <w:iCs/>
                <w:sz w:val="24"/>
                <w:szCs w:val="24"/>
              </w:rPr>
              <w:fldChar w:fldCharType="end"/>
            </w:r>
            <w:r>
              <w:rPr>
                <w:rFonts w:ascii="Times New Roman" w:hAnsi="Times New Roman" w:eastAsia="Times New Roman" w:cs="Times New Roman"/>
                <w:i/>
                <w:iCs/>
                <w:sz w:val="24"/>
                <w:szCs w:val="24"/>
              </w:rPr>
              <w:t xml:space="preserve">))</w:t>
            </w:r>
            <w:r>
              <w:rPr>
                <w:rFonts w:ascii="Times New Roman" w:hAnsi="Times New Roman" w:cs="Times New Roman"/>
                <w:i/>
                <w:iCs/>
                <w:sz w:val="24"/>
                <w:szCs w:val="24"/>
              </w:rPr>
            </w:r>
            <w:r>
              <w:rPr>
                <w:rFonts w:ascii="Times New Roman" w:hAnsi="Times New Roman" w:cs="Times New Roman"/>
                <w:i/>
                <w:iCs/>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подразделы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_Ref186117081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объ</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мов и состава работ / услуг, технологии производства работ, предложенных Участником в </w:t>
            </w:r>
            <w:r>
              <w:rPr>
                <w:rFonts w:ascii="Times New Roman" w:hAnsi="Times New Roman" w:eastAsia="Times New Roman" w:cs="Times New Roman"/>
                <w:sz w:val="24"/>
                <w:szCs w:val="24"/>
              </w:rPr>
              <w:t xml:space="preserve">Т</w:t>
            </w:r>
            <w:r>
              <w:rPr>
                <w:rFonts w:ascii="Times New Roman" w:hAnsi="Times New Roman" w:eastAsia="Times New Roman" w:cs="Times New Roman"/>
                <w:sz w:val="24"/>
                <w:szCs w:val="24"/>
              </w:rPr>
              <w:t xml:space="preserve">ехническом предложении</w:t>
            </w:r>
            <w:r>
              <w:rPr>
                <w:rFonts w:ascii="Times New Roman" w:hAnsi="Times New Roman" w:eastAsia="Times New Roman" w:cs="Times New Roman"/>
                <w:sz w:val="24"/>
                <w:szCs w:val="24"/>
              </w:rPr>
              <w:t xml:space="preserve">, Коммерческом предложении </w:t>
            </w:r>
            <w:r>
              <w:rPr>
                <w:rFonts w:ascii="Times New Roman" w:hAnsi="Times New Roman" w:eastAsia="Times New Roman" w:cs="Times New Roman"/>
                <w:sz w:val="24"/>
                <w:szCs w:val="24"/>
              </w:rPr>
              <w:t xml:space="preserve">и (или) </w:t>
            </w:r>
            <w:r>
              <w:rPr>
                <w:rFonts w:ascii="Times New Roman" w:hAnsi="Times New Roman" w:eastAsia="Times New Roman" w:cs="Times New Roman"/>
                <w:sz w:val="24"/>
                <w:szCs w:val="24"/>
              </w:rPr>
              <w:t xml:space="preserve">прилагаемой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нему </w:t>
            </w:r>
            <w:r>
              <w:rPr>
                <w:rFonts w:ascii="Times New Roman" w:hAnsi="Times New Roman" w:eastAsia="Times New Roman" w:cs="Times New Roman"/>
                <w:sz w:val="24"/>
                <w:szCs w:val="24"/>
              </w:rPr>
              <w:t xml:space="preserve">подтверждающей документации</w:t>
            </w:r>
            <w:r>
              <w:rPr>
                <w:rFonts w:ascii="Times New Roman" w:hAnsi="Times New Roman" w:eastAsia="Times New Roman" w:cs="Times New Roman"/>
                <w:sz w:val="24"/>
                <w:szCs w:val="24"/>
              </w:rPr>
              <w:t xml:space="preserve">, требованиям, </w:t>
            </w:r>
            <w:r>
              <w:rPr>
                <w:rFonts w:ascii="Times New Roman" w:hAnsi="Times New Roman" w:eastAsia="Times New Roman" w:cs="Times New Roman"/>
                <w:sz w:val="24"/>
                <w:szCs w:val="24"/>
              </w:rPr>
              <w:t xml:space="preserve">указанным 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Технический требованиях (</w:t>
              </w:r>
              <w:r>
                <w:rPr>
                  <w:rStyle w:val="1205"/>
                  <w:rFonts w:ascii="Times New Roman" w:hAnsi="Times New Roman" w:eastAsia="Times New Roman" w:cs="Times New Roman"/>
                  <w:sz w:val="24"/>
                  <w:szCs w:val="24"/>
                </w:rPr>
                <w:t xml:space="preserve">Приложени</w:t>
              </w:r>
              <w:r>
                <w:rPr>
                  <w:rStyle w:val="1205"/>
                  <w:rFonts w:ascii="Times New Roman" w:hAnsi="Times New Roman" w:eastAsia="Times New Roman" w:cs="Times New Roman"/>
                  <w:sz w:val="24"/>
                  <w:szCs w:val="24"/>
                </w:rPr>
                <w:t xml:space="preserve">е</w:t>
              </w:r>
              <w:r>
                <w:rPr>
                  <w:rStyle w:val="1205"/>
                  <w:rFonts w:ascii="Times New Roman" w:hAnsi="Times New Roman" w:eastAsia="Times New Roman" w:cs="Times New Roman"/>
                  <w:sz w:val="24"/>
                  <w:szCs w:val="24"/>
                </w:rPr>
                <w:t xml:space="preserve"> № 1</w:t>
              </w:r>
              <w:r>
                <w:rPr>
                  <w:rStyle w:val="1205"/>
                  <w:rFonts w:ascii="Times New Roman" w:hAnsi="Times New Roman" w:eastAsia="Times New Roman" w:cs="Times New Roman"/>
                  <w:sz w:val="24"/>
                  <w:szCs w:val="24"/>
                </w:rPr>
                <w:t xml:space="preserve">)</w:t>
              </w:r>
            </w:hyperlink>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номенклатуры, количества и характеристик материалов / оборудования, предложенных Участником в </w:t>
            </w:r>
            <w:r>
              <w:rPr>
                <w:rFonts w:ascii="Times New Roman" w:hAnsi="Times New Roman" w:eastAsia="Times New Roman" w:cs="Times New Roman"/>
                <w:sz w:val="24"/>
                <w:szCs w:val="24"/>
              </w:rPr>
              <w:t xml:space="preserve">Т</w:t>
            </w:r>
            <w:r>
              <w:rPr>
                <w:rFonts w:ascii="Times New Roman" w:hAnsi="Times New Roman" w:eastAsia="Times New Roman" w:cs="Times New Roman"/>
                <w:sz w:val="24"/>
                <w:szCs w:val="24"/>
              </w:rPr>
              <w:t xml:space="preserve">ехническом предложении</w:t>
            </w:r>
            <w:r>
              <w:rPr>
                <w:rFonts w:ascii="Times New Roman" w:hAnsi="Times New Roman" w:eastAsia="Times New Roman" w:cs="Times New Roman"/>
                <w:sz w:val="24"/>
                <w:szCs w:val="24"/>
              </w:rPr>
              <w:t xml:space="preserve">, Коммерческом предложении </w:t>
            </w:r>
            <w:r>
              <w:rPr>
                <w:rFonts w:ascii="Times New Roman" w:hAnsi="Times New Roman" w:eastAsia="Times New Roman" w:cs="Times New Roman"/>
                <w:sz w:val="24"/>
                <w:szCs w:val="24"/>
              </w:rPr>
              <w:t xml:space="preserve">и (или) </w:t>
            </w:r>
            <w:r>
              <w:rPr>
                <w:rFonts w:ascii="Times New Roman" w:hAnsi="Times New Roman" w:eastAsia="Times New Roman" w:cs="Times New Roman"/>
                <w:sz w:val="24"/>
                <w:szCs w:val="24"/>
              </w:rPr>
              <w:t xml:space="preserve">прилагаемой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нему </w:t>
            </w:r>
            <w:r>
              <w:rPr>
                <w:rFonts w:ascii="Times New Roman" w:hAnsi="Times New Roman" w:eastAsia="Times New Roman" w:cs="Times New Roman"/>
                <w:sz w:val="24"/>
                <w:szCs w:val="24"/>
              </w:rPr>
              <w:t xml:space="preserve">подтверждающей документации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требованиям, </w:t>
            </w:r>
            <w:r>
              <w:rPr>
                <w:rFonts w:ascii="Times New Roman" w:hAnsi="Times New Roman" w:eastAsia="Times New Roman" w:cs="Times New Roman"/>
                <w:sz w:val="24"/>
                <w:szCs w:val="24"/>
              </w:rPr>
              <w:t xml:space="preserve">указанным 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Технический требованиях (Приложение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br/>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Календарного графика требованиям к срокам и этапам реализации Договора</w:t>
            </w:r>
            <w:r>
              <w:rPr>
                <w:rFonts w:ascii="Times New Roman" w:hAnsi="Times New Roman" w:eastAsia="Times New Roman" w:cs="Times New Roman"/>
                <w:sz w:val="24"/>
                <w:szCs w:val="24"/>
              </w:rPr>
              <w:t xml:space="preserve">, указанным в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Технический требованиях (Приложение № 1)</w:t>
              </w:r>
            </w:hyperlink>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 </w:t>
            </w:r>
            <w:hyperlink w:tooltip="#Прил02_ПроектДоговора" w:anchor="Прил02_ПроектДоговора" w:history="1">
              <w:r>
                <w:rPr>
                  <w:rStyle w:val="1205"/>
                  <w:rFonts w:ascii="Times New Roman" w:hAnsi="Times New Roman" w:eastAsia="Times New Roman" w:cs="Times New Roman"/>
                  <w:sz w:val="24"/>
                  <w:szCs w:val="24"/>
                </w:rPr>
                <w:t xml:space="preserve">Проекте договора (Приложение № 2)</w:t>
              </w:r>
            </w:hyperlink>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Приложение № 1</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r>
            <w:hyperlink w:tooltip="#Прил02_ПроектДоговора" w:anchor="Прил02_ПроектДоговора" w:history="1">
              <w:r>
                <w:rPr>
                  <w:rStyle w:val="1205"/>
                  <w:rFonts w:ascii="Times New Roman" w:hAnsi="Times New Roman" w:eastAsia="Times New Roman" w:cs="Times New Roman"/>
                  <w:sz w:val="24"/>
                  <w:szCs w:val="24"/>
                </w:rPr>
                <w:t xml:space="preserve">Приложение № 2</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требованиям к гарантии на поставляемые материалы / оборудование и результаты выполненных работ</w:t>
            </w:r>
            <w:r>
              <w:rPr>
                <w:rFonts w:ascii="Times New Roman" w:hAnsi="Times New Roman" w:eastAsia="Times New Roman" w:cs="Times New Roman"/>
                <w:sz w:val="24"/>
                <w:szCs w:val="24"/>
              </w:rPr>
              <w:t xml:space="preserve">, указанным 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Технический требованиях (Приложение № 1)</w:t>
              </w:r>
            </w:hyperlink>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или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в </w:t>
            </w:r>
            <w:hyperlink w:tooltip="#Прил02_ПроектДоговора" w:anchor="Прил02_ПроектДоговора" w:history="1">
              <w:r>
                <w:rPr>
                  <w:rStyle w:val="1205"/>
                  <w:rFonts w:ascii="Times New Roman" w:hAnsi="Times New Roman" w:eastAsia="Times New Roman" w:cs="Times New Roman"/>
                  <w:sz w:val="24"/>
                  <w:szCs w:val="24"/>
                </w:rPr>
                <w:t xml:space="preserve">Проекте договора (Приложение № 2)</w:t>
              </w:r>
            </w:hyperlink>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п</w:t>
            </w:r>
            <w:r>
              <w:rPr>
                <w:rFonts w:ascii="Times New Roman" w:hAnsi="Times New Roman" w:eastAsia="Times New Roman" w:cs="Times New Roman"/>
                <w:i/>
                <w:iCs/>
                <w:sz w:val="24"/>
                <w:szCs w:val="24"/>
              </w:rPr>
              <w:t xml:space="preserve">ункт применяется только в случае установления соответствующих требований)</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Приложение № 1</w:t>
              </w:r>
            </w:hyperlink>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r>
            <w:hyperlink w:tooltip="#Прил02_ПроектДоговора" w:anchor="Прил02_ПроектДоговора" w:history="1">
              <w:r>
                <w:rPr>
                  <w:rStyle w:val="1205"/>
                  <w:rFonts w:ascii="Times New Roman" w:hAnsi="Times New Roman" w:eastAsia="Times New Roman" w:cs="Times New Roman"/>
                  <w:sz w:val="24"/>
                  <w:szCs w:val="24"/>
                </w:rPr>
                <w:t xml:space="preserve">Приложение № 2</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предлагаемой к поставке продукции </w:t>
            </w:r>
            <w:r>
              <w:rPr>
                <w:rFonts w:ascii="Times New Roman" w:hAnsi="Times New Roman" w:eastAsia="Times New Roman" w:cs="Times New Roman"/>
                <w:sz w:val="24"/>
                <w:szCs w:val="24"/>
              </w:rPr>
              <w:t xml:space="preserve">иным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требованиям, </w:t>
            </w:r>
            <w:r>
              <w:rPr>
                <w:rFonts w:ascii="Times New Roman" w:hAnsi="Times New Roman" w:eastAsia="Times New Roman" w:cs="Times New Roman"/>
                <w:sz w:val="24"/>
                <w:szCs w:val="24"/>
              </w:rPr>
              <w:t xml:space="preserve">установленным </w:t>
            </w:r>
            <w:r>
              <w:rPr>
                <w:rFonts w:ascii="Times New Roman" w:hAnsi="Times New Roman" w:eastAsia="Times New Roman" w:cs="Times New Roman"/>
                <w:sz w:val="24"/>
                <w:szCs w:val="24"/>
              </w:rPr>
              <w:t xml:space="preserve">в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w:t>
              </w:r>
              <w:r>
                <w:rPr>
                  <w:rStyle w:val="1205"/>
                  <w:rFonts w:ascii="Times New Roman" w:hAnsi="Times New Roman" w:eastAsia="Times New Roman" w:cs="Times New Roman"/>
                  <w:sz w:val="24"/>
                  <w:szCs w:val="24"/>
                </w:rPr>
                <w:t xml:space="preserve">х</w:t>
              </w:r>
              <w:r>
                <w:rPr>
                  <w:rStyle w:val="1205"/>
                  <w:rFonts w:ascii="Times New Roman" w:hAnsi="Times New Roman" w:eastAsia="Times New Roman" w:cs="Times New Roman"/>
                  <w:sz w:val="24"/>
                  <w:szCs w:val="24"/>
                </w:rPr>
                <w:t xml:space="preserve"> требованиях (Приложение № 1)</w:t>
              </w:r>
            </w:hyperlink>
            <w:r>
              <w:rPr>
                <w:rFonts w:ascii="Times New Roman" w:hAnsi="Times New Roman" w:eastAsia="Times New Roman" w:cs="Times New Roman"/>
                <w:sz w:val="24"/>
                <w:szCs w:val="24"/>
              </w:rPr>
              <w:t xml:space="preserve">,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предоставлением требуемых</w:t>
            </w:r>
            <w:r>
              <w:rPr>
                <w:rFonts w:ascii="Times New Roman" w:hAnsi="Times New Roman" w:eastAsia="Times New Roman" w:cs="Times New Roman"/>
                <w:sz w:val="24"/>
                <w:szCs w:val="24"/>
              </w:rPr>
              <w:t xml:space="preserve"> подтверждающих документов</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п</w:t>
            </w:r>
            <w:r>
              <w:rPr>
                <w:rFonts w:ascii="Times New Roman" w:hAnsi="Times New Roman" w:eastAsia="Times New Roman" w:cs="Times New Roman"/>
                <w:i/>
                <w:iCs/>
                <w:sz w:val="24"/>
                <w:szCs w:val="24"/>
              </w:rPr>
              <w:t xml:space="preserve">ункт применяется только в случае установления соответствующих требований)</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Тех</w:t>
            </w:r>
            <w:r>
              <w:rPr>
                <w:rFonts w:ascii="Times New Roman" w:hAnsi="Times New Roman" w:cs="Times New Roman"/>
                <w:sz w:val="24"/>
                <w:szCs w:val="24"/>
              </w:rPr>
            </w:r>
            <w:r>
              <w:rPr>
                <w:rFonts w:ascii="Times New Roman" w:hAnsi="Times New Roman" w:cs="Times New Roman"/>
                <w:sz w:val="24"/>
                <w:szCs w:val="24"/>
              </w:rPr>
            </w:r>
          </w:p>
        </w:tc>
      </w:tr>
      <w:tr>
        <w:tblPrEx/>
        <w:trPr/>
        <w:tc>
          <w:tcPr>
            <w:gridSpan w:val="2"/>
            <w:tcW w:w="9918" w:type="dxa"/>
            <w:textDirection w:val="lrTb"/>
            <w:noWrap w:val="false"/>
          </w:tcPr>
          <w:p>
            <w:pPr>
              <w:pStyle w:val="1181"/>
              <w:keepNext/>
              <w:rPr>
                <w:rFonts w:ascii="Times New Roman" w:hAnsi="Times New Roman" w:cs="Times New Roman"/>
                <w:sz w:val="24"/>
                <w:szCs w:val="24"/>
              </w:rPr>
            </w:pPr>
            <w:r>
              <w:rPr>
                <w:rFonts w:ascii="Times New Roman" w:hAnsi="Times New Roman" w:eastAsia="Times New Roman" w:cs="Times New Roman"/>
                <w:b/>
                <w:bCs/>
                <w:sz w:val="24"/>
                <w:szCs w:val="24"/>
              </w:rPr>
              <w:t xml:space="preserve">Соответствие </w:t>
            </w:r>
            <w:r>
              <w:rPr>
                <w:rFonts w:ascii="Times New Roman" w:hAnsi="Times New Roman" w:eastAsia="Times New Roman" w:cs="Times New Roman"/>
                <w:b/>
                <w:bCs/>
                <w:sz w:val="24"/>
                <w:szCs w:val="24"/>
              </w:rPr>
              <w:t xml:space="preserve">Коммерческ</w:t>
            </w:r>
            <w:r>
              <w:rPr>
                <w:rFonts w:ascii="Times New Roman" w:hAnsi="Times New Roman" w:eastAsia="Times New Roman" w:cs="Times New Roman"/>
                <w:b/>
                <w:bCs/>
                <w:sz w:val="24"/>
                <w:szCs w:val="24"/>
              </w:rPr>
              <w:t xml:space="preserve">ого</w:t>
            </w:r>
            <w:r>
              <w:rPr>
                <w:rFonts w:ascii="Times New Roman" w:hAnsi="Times New Roman" w:eastAsia="Times New Roman" w:cs="Times New Roman"/>
                <w:b/>
                <w:bCs/>
                <w:sz w:val="24"/>
                <w:szCs w:val="24"/>
              </w:rPr>
              <w:t xml:space="preserve"> предложени</w:t>
            </w:r>
            <w:r>
              <w:rPr>
                <w:rFonts w:ascii="Times New Roman" w:hAnsi="Times New Roman" w:eastAsia="Times New Roman" w:cs="Times New Roman"/>
                <w:b/>
                <w:bCs/>
                <w:sz w:val="24"/>
                <w:szCs w:val="24"/>
              </w:rPr>
              <w:t xml:space="preserve">я</w:t>
            </w:r>
            <w:r>
              <w:rPr>
                <w:rFonts w:ascii="Times New Roman" w:hAnsi="Times New Roman" w:eastAsia="Times New Roman" w:cs="Times New Roman"/>
                <w:b/>
                <w:bCs/>
                <w:sz w:val="24"/>
                <w:szCs w:val="24"/>
              </w:rPr>
              <w:t xml:space="preserve"> Участника</w:t>
            </w:r>
            <w:r>
              <w:rPr>
                <w:rFonts w:ascii="Times New Roman" w:hAnsi="Times New Roman" w:eastAsia="Times New Roman" w:cs="Times New Roman"/>
                <w:b/>
                <w:bCs/>
                <w:sz w:val="24"/>
                <w:szCs w:val="24"/>
              </w:rPr>
              <w:t xml:space="preserve"> требованиям Документации о закупке, в том числе:</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b/>
                <w:b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 Коммерческого предложения</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подразделы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_Ref130394681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4</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Цена</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0"/>
                <w:numId w:val="9"/>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Соответствие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подтверждающей документации, прилагаемой к</w:t>
            </w:r>
            <w:r>
              <w:rPr>
                <w:rFonts w:ascii="Times New Roman" w:hAnsi="Times New Roman" w:eastAsia="Times New Roman" w:cs="Times New Roman"/>
                <w:sz w:val="24"/>
                <w:szCs w:val="24"/>
                <w:lang w:val="en-US"/>
              </w:rPr>
              <w:t xml:space="preserve"> </w:t>
            </w:r>
            <w:r>
              <w:rPr>
                <w:rFonts w:ascii="Times New Roman" w:hAnsi="Times New Roman" w:eastAsia="Times New Roman" w:cs="Times New Roman"/>
                <w:sz w:val="24"/>
                <w:szCs w:val="24"/>
              </w:rPr>
              <w:t xml:space="preserve">Коммерческому приложению</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требованиям,</w:t>
            </w:r>
            <w:r>
              <w:rPr>
                <w:rFonts w:ascii="Times New Roman" w:hAnsi="Times New Roman" w:eastAsia="Times New Roman" w:cs="Times New Roman"/>
                <w:sz w:val="24"/>
                <w:szCs w:val="24"/>
              </w:rPr>
              <w:t xml:space="preserve"> указанным в</w:t>
            </w:r>
            <w:r>
              <w:rPr>
                <w:rFonts w:ascii="Times New Roman" w:hAnsi="Times New Roman" w:eastAsia="Times New Roman" w:cs="Times New Roman"/>
                <w:sz w:val="24"/>
                <w:szCs w:val="24"/>
              </w:rPr>
              <w:t xml:space="preserve"> </w:t>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Технически</w:t>
              </w:r>
              <w:r>
                <w:rPr>
                  <w:rStyle w:val="1205"/>
                  <w:rFonts w:ascii="Times New Roman" w:hAnsi="Times New Roman" w:eastAsia="Times New Roman" w:cs="Times New Roman"/>
                  <w:sz w:val="24"/>
                  <w:szCs w:val="24"/>
                </w:rPr>
                <w:t xml:space="preserve">х</w:t>
              </w:r>
              <w:r>
                <w:rPr>
                  <w:rStyle w:val="1205"/>
                  <w:rFonts w:ascii="Times New Roman" w:hAnsi="Times New Roman" w:eastAsia="Times New Roman" w:cs="Times New Roman"/>
                  <w:sz w:val="24"/>
                  <w:szCs w:val="24"/>
                </w:rPr>
                <w:t xml:space="preserve"> требованиях (Приложение № 1)</w:t>
              </w:r>
            </w:hyperlink>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i/>
                <w:iCs/>
                <w:sz w:val="24"/>
                <w:szCs w:val="24"/>
              </w:rPr>
              <w:t xml:space="preserve">(</w:t>
            </w:r>
            <w:r>
              <w:rPr>
                <w:rFonts w:ascii="Times New Roman" w:hAnsi="Times New Roman" w:eastAsia="Times New Roman" w:cs="Times New Roman"/>
                <w:i/>
                <w:iCs/>
                <w:sz w:val="24"/>
                <w:szCs w:val="24"/>
              </w:rPr>
              <w:t xml:space="preserve">п</w:t>
            </w:r>
            <w:r>
              <w:rPr>
                <w:rFonts w:ascii="Times New Roman" w:hAnsi="Times New Roman" w:eastAsia="Times New Roman" w:cs="Times New Roman"/>
                <w:i/>
                <w:iCs/>
                <w:sz w:val="24"/>
                <w:szCs w:val="24"/>
              </w:rPr>
              <w:t xml:space="preserve">ункт применяется только в случае установления соответствующих </w:t>
            </w:r>
            <w:r>
              <w:rPr>
                <w:rFonts w:ascii="Times New Roman" w:hAnsi="Times New Roman" w:eastAsia="Times New Roman" w:cs="Times New Roman"/>
                <w:i/>
                <w:iCs/>
                <w:sz w:val="24"/>
                <w:szCs w:val="24"/>
              </w:rPr>
              <w:t xml:space="preserve">требований в </w:t>
            </w:r>
            <w:hyperlink w:tooltip="#Прил01_ТехТребования" w:anchor="Прил01_ТехТребования" w:history="1">
              <w:r>
                <w:rPr>
                  <w:rStyle w:val="1205"/>
                  <w:rFonts w:ascii="Times New Roman" w:hAnsi="Times New Roman" w:eastAsia="Times New Roman" w:cs="Times New Roman"/>
                  <w:i/>
                  <w:iCs/>
                  <w:sz w:val="24"/>
                  <w:szCs w:val="24"/>
                </w:rPr>
                <w:t xml:space="preserve">Технических требованиях (Приложение № 1)</w:t>
              </w:r>
            </w:hyperlink>
            <w:r>
              <w:rPr>
                <w:rFonts w:ascii="Times New Roman" w:hAnsi="Times New Roman" w:eastAsia="Times New Roman" w:cs="Times New Roman"/>
                <w:i/>
                <w:iCs/>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r>
            <w:hyperlink w:tooltip="#Прил01_ТехТребования" w:anchor="Прил01_ТехТребования" w:history="1">
              <w:r>
                <w:rPr>
                  <w:rStyle w:val="1205"/>
                  <w:rFonts w:ascii="Times New Roman" w:hAnsi="Times New Roman" w:eastAsia="Times New Roman" w:cs="Times New Roman"/>
                  <w:sz w:val="24"/>
                  <w:szCs w:val="24"/>
                </w:rPr>
                <w:t xml:space="preserve">Приложение № 1</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Цена</w:t>
            </w:r>
            <w:r>
              <w:rPr>
                <w:rFonts w:ascii="Times New Roman" w:hAnsi="Times New Roman" w:cs="Times New Roman"/>
                <w:sz w:val="24"/>
                <w:szCs w:val="24"/>
              </w:rPr>
            </w:r>
            <w:r>
              <w:rPr>
                <w:rFonts w:ascii="Times New Roman" w:hAnsi="Times New Roman" w:cs="Times New Roman"/>
                <w:sz w:val="24"/>
                <w:szCs w:val="24"/>
              </w:rPr>
            </w:r>
          </w:p>
        </w:tc>
      </w:tr>
    </w:tbl>
    <w:p>
      <w:pPr>
        <w:pStyle w:val="1176"/>
        <w:rPr>
          <w:rStyle w:val="1186"/>
          <w:rFonts w:ascii="Times New Roman" w:hAnsi="Times New Roman" w:cs="Times New Roman"/>
          <w:i w:val="0"/>
          <w:iCs w:val="0"/>
          <w:sz w:val="24"/>
          <w:szCs w:val="24"/>
          <w:shd w:val="clear" w:color="auto" w:fill="auto"/>
        </w:rPr>
      </w:pPr>
      <w:r>
        <w:rPr>
          <w:rFonts w:ascii="Times New Roman" w:hAnsi="Times New Roman" w:eastAsia="Times New Roman" w:cs="Times New Roman"/>
          <w:sz w:val="24"/>
          <w:szCs w:val="24"/>
        </w:rPr>
      </w:r>
      <w:bookmarkStart w:id="359" w:name="_Toc186224014"/>
      <w:r>
        <w:rPr>
          <w:rStyle w:val="1186"/>
          <w:rFonts w:ascii="Times New Roman" w:hAnsi="Times New Roman" w:eastAsia="Times New Roman" w:cs="Times New Roman"/>
          <w:i w:val="0"/>
          <w:iCs w:val="0"/>
          <w:sz w:val="24"/>
          <w:szCs w:val="24"/>
          <w:shd w:val="clear" w:color="auto" w:fill="auto"/>
        </w:rPr>
        <w:t xml:space="preserve">Дополнительные</w:t>
      </w:r>
      <w:r>
        <w:rPr>
          <w:rStyle w:val="1186"/>
          <w:rFonts w:ascii="Times New Roman" w:hAnsi="Times New Roman" w:eastAsia="Times New Roman" w:cs="Times New Roman"/>
          <w:i w:val="0"/>
          <w:iCs w:val="0"/>
          <w:sz w:val="24"/>
          <w:szCs w:val="24"/>
          <w:shd w:val="clear" w:color="auto" w:fill="auto"/>
        </w:rPr>
        <w:t xml:space="preserve"> критерии проверки заяв</w:t>
      </w:r>
      <w:r>
        <w:rPr>
          <w:rStyle w:val="1186"/>
          <w:rFonts w:ascii="Times New Roman" w:hAnsi="Times New Roman" w:eastAsia="Times New Roman" w:cs="Times New Roman"/>
          <w:i w:val="0"/>
          <w:iCs w:val="0"/>
          <w:sz w:val="24"/>
          <w:szCs w:val="24"/>
          <w:shd w:val="clear" w:color="auto" w:fill="auto"/>
        </w:rPr>
        <w:t xml:space="preserve">ок</w:t>
      </w:r>
      <w:r>
        <w:rPr>
          <w:rStyle w:val="1186"/>
          <w:rFonts w:ascii="Times New Roman" w:hAnsi="Times New Roman" w:eastAsia="Times New Roman" w:cs="Times New Roman"/>
          <w:i w:val="0"/>
          <w:iCs w:val="0"/>
          <w:sz w:val="24"/>
          <w:szCs w:val="24"/>
          <w:shd w:val="clear" w:color="auto" w:fill="auto"/>
        </w:rPr>
        <w:t xml:space="preserve"> на соответстви</w:t>
      </w:r>
      <w:r>
        <w:rPr>
          <w:rStyle w:val="1186"/>
          <w:rFonts w:ascii="Times New Roman" w:hAnsi="Times New Roman" w:eastAsia="Times New Roman" w:cs="Times New Roman"/>
          <w:i w:val="0"/>
          <w:iCs w:val="0"/>
          <w:sz w:val="24"/>
          <w:szCs w:val="24"/>
          <w:shd w:val="clear" w:color="auto" w:fill="auto"/>
        </w:rPr>
        <w:t xml:space="preserve">е</w:t>
      </w:r>
      <w:r>
        <w:rPr>
          <w:rStyle w:val="1186"/>
          <w:rFonts w:ascii="Times New Roman" w:hAnsi="Times New Roman" w:eastAsia="Times New Roman" w:cs="Times New Roman"/>
          <w:i w:val="0"/>
          <w:iCs w:val="0"/>
          <w:sz w:val="24"/>
          <w:szCs w:val="24"/>
          <w:shd w:val="clear" w:color="auto" w:fill="auto"/>
        </w:rPr>
        <w:t xml:space="preserve"> условиям Документации о закупке</w:t>
      </w:r>
      <w:bookmarkEnd w:id="359"/>
      <w:r>
        <w:rPr>
          <w:rStyle w:val="1186"/>
          <w:rFonts w:ascii="Times New Roman" w:hAnsi="Times New Roman" w:cs="Times New Roman"/>
          <w:i w:val="0"/>
          <w:iCs w:val="0"/>
          <w:sz w:val="24"/>
          <w:szCs w:val="24"/>
          <w:shd w:val="clear" w:color="auto" w:fill="auto"/>
        </w:rPr>
      </w:r>
      <w:r>
        <w:rPr>
          <w:rStyle w:val="1186"/>
          <w:rFonts w:ascii="Times New Roman" w:hAnsi="Times New Roman" w:cs="Times New Roman"/>
          <w:i w:val="0"/>
          <w:iCs w:val="0"/>
          <w:sz w:val="24"/>
          <w:szCs w:val="24"/>
          <w:shd w:val="clear" w:color="auto" w:fill="auto"/>
        </w:rPr>
      </w:r>
    </w:p>
    <w:p>
      <w:pPr>
        <w:pStyle w:val="1181"/>
        <w:keepNext/>
        <w:spacing w:after="120"/>
        <w:rPr>
          <w:rFonts w:ascii="Times New Roman" w:hAnsi="Times New Roman" w:cs="Times New Roman"/>
          <w:sz w:val="24"/>
          <w:szCs w:val="24"/>
        </w:rPr>
      </w:pPr>
      <w:r>
        <w:rPr>
          <w:rFonts w:ascii="Times New Roman" w:hAnsi="Times New Roman" w:eastAsia="Times New Roman" w:cs="Times New Roman"/>
          <w:sz w:val="24"/>
          <w:szCs w:val="24"/>
        </w:rPr>
        <w:t xml:space="preserve">Несоответстви</w:t>
      </w:r>
      <w:r>
        <w:rPr>
          <w:rFonts w:ascii="Times New Roman" w:hAnsi="Times New Roman" w:eastAsia="Times New Roman" w:cs="Times New Roman"/>
          <w:sz w:val="24"/>
          <w:szCs w:val="24"/>
        </w:rPr>
        <w:t xml:space="preserve">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одному или всем </w:t>
      </w:r>
      <w:r>
        <w:rPr>
          <w:rFonts w:ascii="Times New Roman" w:hAnsi="Times New Roman" w:eastAsia="Times New Roman" w:cs="Times New Roman"/>
          <w:sz w:val="24"/>
          <w:szCs w:val="24"/>
        </w:rPr>
        <w:t xml:space="preserve">дополнительн</w:t>
      </w:r>
      <w:r>
        <w:rPr>
          <w:rFonts w:ascii="Times New Roman" w:hAnsi="Times New Roman" w:eastAsia="Times New Roman" w:cs="Times New Roman"/>
          <w:sz w:val="24"/>
          <w:szCs w:val="24"/>
        </w:rPr>
        <w:t xml:space="preserve">ым</w:t>
      </w:r>
      <w:r>
        <w:rPr>
          <w:rFonts w:ascii="Times New Roman" w:hAnsi="Times New Roman" w:eastAsia="Times New Roman" w:cs="Times New Roman"/>
          <w:sz w:val="24"/>
          <w:szCs w:val="24"/>
        </w:rPr>
        <w:t xml:space="preserve"> критери</w:t>
      </w:r>
      <w:r>
        <w:rPr>
          <w:rFonts w:ascii="Times New Roman" w:hAnsi="Times New Roman" w:eastAsia="Times New Roman" w:cs="Times New Roman"/>
          <w:sz w:val="24"/>
          <w:szCs w:val="24"/>
        </w:rPr>
        <w:t xml:space="preserve">ям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 являет</w:t>
      </w:r>
      <w:r>
        <w:rPr>
          <w:rFonts w:ascii="Times New Roman" w:hAnsi="Times New Roman" w:eastAsia="Times New Roman" w:cs="Times New Roman"/>
          <w:sz w:val="24"/>
          <w:szCs w:val="24"/>
        </w:rPr>
        <w:t xml:space="preserve">ся</w:t>
      </w:r>
      <w:r>
        <w:rPr>
          <w:rFonts w:ascii="Times New Roman" w:hAnsi="Times New Roman" w:eastAsia="Times New Roman" w:cs="Times New Roman"/>
          <w:sz w:val="24"/>
          <w:szCs w:val="24"/>
        </w:rPr>
        <w:t xml:space="preserve"> основанием для </w:t>
      </w:r>
      <w:r>
        <w:rPr>
          <w:rFonts w:ascii="Times New Roman" w:hAnsi="Times New Roman" w:eastAsia="Times New Roman" w:cs="Times New Roman"/>
          <w:sz w:val="24"/>
          <w:szCs w:val="24"/>
        </w:rPr>
        <w:t xml:space="preserve">отклонения</w:t>
      </w:r>
      <w:r>
        <w:rPr>
          <w:rFonts w:ascii="Times New Roman" w:hAnsi="Times New Roman" w:eastAsia="Times New Roman" w:cs="Times New Roman"/>
          <w:sz w:val="24"/>
          <w:szCs w:val="24"/>
        </w:rPr>
        <w:t xml:space="preserve"> заявки.</w:t>
      </w:r>
      <w:r>
        <w:rPr>
          <w:rFonts w:ascii="Times New Roman" w:hAnsi="Times New Roman" w:cs="Times New Roman"/>
          <w:sz w:val="24"/>
          <w:szCs w:val="24"/>
        </w:rPr>
      </w:r>
      <w:r>
        <w:rPr>
          <w:rFonts w:ascii="Times New Roman" w:hAnsi="Times New Roman" w:cs="Times New Roman"/>
          <w:sz w:val="24"/>
          <w:szCs w:val="24"/>
        </w:rPr>
      </w:r>
    </w:p>
    <w:tbl>
      <w:tblPr>
        <w:tblStyle w:val="1202"/>
        <w:tblW w:w="0" w:type="auto"/>
        <w:tblLook w:val="04A0" w:firstRow="1" w:lastRow="0" w:firstColumn="1" w:lastColumn="0" w:noHBand="0" w:noVBand="1"/>
      </w:tblPr>
      <w:tblGrid>
        <w:gridCol w:w="1413"/>
        <w:gridCol w:w="8505"/>
        <w:gridCol w:w="3118"/>
        <w:gridCol w:w="2090"/>
      </w:tblGrid>
      <w:tr>
        <w:tblPrEx/>
        <w:trPr/>
        <w:tc>
          <w:tcPr>
            <w:tcW w:w="1413"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Номер</w:t>
            </w:r>
            <w:r>
              <w:rPr>
                <w:rFonts w:ascii="Times New Roman" w:hAnsi="Times New Roman" w:eastAsia="Times New Roman" w:cs="Times New Roman"/>
                <w:sz w:val="24"/>
                <w:szCs w:val="24"/>
              </w:rPr>
              <w:br/>
              <w:t xml:space="preserve">критерия</w:t>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Наименование</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критерия</w:t>
            </w:r>
            <w:r>
              <w:rPr>
                <w:rFonts w:ascii="Times New Roman" w:hAnsi="Times New Roman" w:eastAsia="Times New Roman" w:cs="Times New Roman"/>
                <w:sz w:val="24"/>
                <w:szCs w:val="24"/>
              </w:rPr>
              <w:t xml:space="preserve"> проверки</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Номер пункта</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Документации о закупке</w:t>
            </w:r>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Направления</w:t>
            </w:r>
            <w:r>
              <w:rPr>
                <w:rFonts w:ascii="Times New Roman" w:hAnsi="Times New Roman" w:eastAsia="Times New Roman" w:cs="Times New Roman"/>
                <w:sz w:val="24"/>
                <w:szCs w:val="24"/>
              </w:rPr>
              <w:br/>
            </w:r>
            <w:r>
              <w:rPr>
                <w:rFonts w:ascii="Times New Roman" w:hAnsi="Times New Roman" w:eastAsia="Times New Roman" w:cs="Times New Roman"/>
                <w:sz w:val="24"/>
                <w:szCs w:val="24"/>
              </w:rPr>
              <w:t xml:space="preserve">оценки заявок</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tc>
      </w:tr>
      <w:tr>
        <w:tblPrEx/>
        <w:trPr/>
        <w:tc>
          <w:tcPr>
            <w:tcW w:w="1413" w:type="dxa"/>
            <w:textDirection w:val="lrTb"/>
            <w:noWrap w:val="false"/>
          </w:tcPr>
          <w:p>
            <w:pPr>
              <w:pStyle w:val="1181"/>
              <w:numPr>
                <w:ilvl w:val="0"/>
                <w:numId w:val="22"/>
              </w:numPr>
              <w:ind w:left="170" w:firstLine="0"/>
              <w:jc w:val="center"/>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tc>
        <w:tc>
          <w:tcPr>
            <w:tcW w:w="8505" w:type="dxa"/>
            <w:textDirection w:val="lrTb"/>
            <w:noWrap w:val="false"/>
          </w:tcPr>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Наличие в заявке</w:t>
            </w:r>
            <w:r>
              <w:rPr>
                <w:rFonts w:ascii="Times New Roman" w:hAnsi="Times New Roman" w:eastAsia="Times New Roman" w:cs="Times New Roman"/>
                <w:sz w:val="24"/>
                <w:szCs w:val="24"/>
              </w:rPr>
              <w:t xml:space="preserve"> в форме Коммерческого предложения</w:t>
            </w:r>
            <w:r>
              <w:rPr>
                <w:rFonts w:ascii="Times New Roman" w:hAnsi="Times New Roman" w:eastAsia="Times New Roman" w:cs="Times New Roman"/>
                <w:sz w:val="24"/>
                <w:szCs w:val="24"/>
              </w:rPr>
              <w:t xml:space="preserve"> информации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стране происхождения товара</w:t>
            </w:r>
            <w:r>
              <w:rPr>
                <w:rFonts w:ascii="Times New Roman" w:hAnsi="Times New Roman" w:cs="Times New Roman"/>
                <w:sz w:val="24"/>
                <w:szCs w:val="24"/>
              </w:rPr>
            </w:r>
            <w:r>
              <w:rPr>
                <w:rFonts w:ascii="Times New Roman" w:hAnsi="Times New Roman" w:cs="Times New Roman"/>
                <w:sz w:val="24"/>
                <w:szCs w:val="24"/>
              </w:rPr>
            </w:r>
          </w:p>
        </w:tc>
        <w:tc>
          <w:tcPr>
            <w:tcW w:w="3118"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подраздел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_Ref186117081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br/>
            </w:r>
            <w:hyperlink w:tooltip="#Прил04_ФормыЗаявки" w:anchor="Прил04_ФормыЗаявки" w:history="1">
              <w:r>
                <w:rPr>
                  <w:rStyle w:val="1205"/>
                  <w:rFonts w:ascii="Times New Roman" w:hAnsi="Times New Roman" w:eastAsia="Times New Roman" w:cs="Times New Roman"/>
                  <w:sz w:val="24"/>
                  <w:szCs w:val="24"/>
                </w:rPr>
                <w:t xml:space="preserve">Приложение № 4</w:t>
              </w:r>
            </w:hyperlink>
            <w:r>
              <w:rPr>
                <w:rFonts w:ascii="Times New Roman" w:hAnsi="Times New Roman" w:cs="Times New Roman"/>
                <w:sz w:val="24"/>
                <w:szCs w:val="24"/>
              </w:rPr>
            </w:r>
            <w:r>
              <w:rPr>
                <w:rFonts w:ascii="Times New Roman" w:hAnsi="Times New Roman" w:cs="Times New Roman"/>
                <w:sz w:val="24"/>
                <w:szCs w:val="24"/>
              </w:rPr>
            </w:r>
          </w:p>
        </w:tc>
        <w:tc>
          <w:tcPr>
            <w:tcW w:w="2090" w:type="dxa"/>
            <w:textDirection w:val="lrTb"/>
            <w:noWrap w:val="false"/>
          </w:tcPr>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t xml:space="preserve">Цена</w:t>
            </w:r>
            <w:r>
              <w:rPr>
                <w:rFonts w:ascii="Times New Roman" w:hAnsi="Times New Roman" w:cs="Times New Roman"/>
                <w:sz w:val="24"/>
                <w:szCs w:val="24"/>
              </w:rPr>
            </w:r>
            <w:r>
              <w:rPr>
                <w:rFonts w:ascii="Times New Roman" w:hAnsi="Times New Roman" w:cs="Times New Roman"/>
                <w:sz w:val="24"/>
                <w:szCs w:val="24"/>
              </w:rPr>
            </w:r>
          </w:p>
        </w:tc>
      </w:tr>
    </w:tbl>
    <w:p>
      <w:pPr>
        <w:pStyle w:val="1181"/>
        <w:keepNext/>
        <w:spacing w:before="240"/>
        <w:tabs>
          <w:tab w:val="left" w:pos="851" w:leader="none"/>
        </w:tabs>
        <w:rPr>
          <w:rFonts w:ascii="Times New Roman" w:hAnsi="Times New Roman" w:cs="Times New Roman"/>
          <w:b/>
          <w:bCs/>
          <w:sz w:val="24"/>
          <w:szCs w:val="24"/>
        </w:rPr>
      </w:pPr>
      <w:r>
        <w:rPr>
          <w:rFonts w:ascii="Times New Roman" w:hAnsi="Times New Roman" w:eastAsia="Times New Roman" w:cs="Times New Roman"/>
          <w:b/>
          <w:bCs/>
          <w:sz w:val="24"/>
          <w:szCs w:val="24"/>
        </w:rPr>
        <w:t xml:space="preserve">* </w:t>
      </w:r>
      <w:r>
        <w:rPr>
          <w:rFonts w:ascii="Times New Roman" w:hAnsi="Times New Roman" w:eastAsia="Times New Roman" w:cs="Times New Roman"/>
          <w:b/>
          <w:bCs/>
          <w:sz w:val="24"/>
          <w:szCs w:val="24"/>
        </w:rPr>
        <w:t xml:space="preserve">Направления оценки заявок:</w:t>
      </w:r>
      <w:r>
        <w:rPr>
          <w:rFonts w:ascii="Times New Roman" w:hAnsi="Times New Roman" w:cs="Times New Roman"/>
          <w:b/>
          <w:bCs/>
          <w:sz w:val="24"/>
          <w:szCs w:val="24"/>
        </w:rPr>
      </w:r>
      <w:r>
        <w:rPr>
          <w:rFonts w:ascii="Times New Roman" w:hAnsi="Times New Roman" w:cs="Times New Roman"/>
          <w:b/>
          <w:bCs/>
          <w:sz w:val="24"/>
          <w:szCs w:val="24"/>
        </w:rPr>
      </w:r>
    </w:p>
    <w:p>
      <w:pPr>
        <w:pStyle w:val="1181"/>
        <w:ind w:left="1701" w:hanging="1701"/>
        <w:tabs>
          <w:tab w:val="left" w:pos="1134" w:leader="none"/>
        </w:tabs>
        <w:rPr>
          <w:rFonts w:ascii="Times New Roman" w:hAnsi="Times New Roman" w:cs="Times New Roman"/>
          <w:sz w:val="24"/>
          <w:szCs w:val="24"/>
        </w:rPr>
      </w:pPr>
      <w:r>
        <w:rPr>
          <w:rFonts w:ascii="Times New Roman" w:hAnsi="Times New Roman" w:eastAsia="Times New Roman" w:cs="Times New Roman"/>
          <w:b/>
          <w:bCs/>
          <w:sz w:val="24"/>
          <w:szCs w:val="24"/>
        </w:rPr>
        <w:t xml:space="preserve">Орг</w:t>
      </w:r>
      <w:r>
        <w:rPr>
          <w:rFonts w:ascii="Times New Roman" w:hAnsi="Times New Roman" w:eastAsia="Times New Roman" w:cs="Times New Roman"/>
          <w:sz w:val="24"/>
          <w:szCs w:val="24"/>
        </w:rPr>
        <w:tab/>
        <w:t xml:space="preserve">–</w:t>
      </w:r>
      <w:r>
        <w:rPr>
          <w:rFonts w:ascii="Times New Roman" w:hAnsi="Times New Roman" w:eastAsia="Times New Roman" w:cs="Times New Roman"/>
          <w:sz w:val="24"/>
          <w:szCs w:val="24"/>
        </w:rPr>
        <w:tab/>
      </w:r>
      <w:bookmarkStart w:id="361" w:name="_Hlk138342484"/>
      <w:r>
        <w:rPr>
          <w:rFonts w:ascii="Times New Roman" w:hAnsi="Times New Roman" w:eastAsia="Times New Roman" w:cs="Times New Roman"/>
          <w:sz w:val="24"/>
          <w:szCs w:val="24"/>
        </w:rPr>
        <w:t xml:space="preserve">проверка наличия в составе заявки необходимых документов для рассмотрения экспертом по своему направлению</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проверка наличия в составе заявке и </w:t>
      </w:r>
      <w:r>
        <w:rPr>
          <w:rFonts w:ascii="Times New Roman" w:hAnsi="Times New Roman" w:eastAsia="Times New Roman" w:cs="Times New Roman"/>
          <w:sz w:val="24"/>
          <w:szCs w:val="24"/>
        </w:rPr>
        <w:t xml:space="preserve">оценка правильности оформления Письма о подаче оферты</w:t>
      </w:r>
      <w:bookmarkEnd w:id="361"/>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bookmarkStart w:id="362" w:name="_Hlk138342546"/>
      <w:r>
        <w:rPr>
          <w:rFonts w:ascii="Times New Roman" w:hAnsi="Times New Roman" w:eastAsia="Times New Roman" w:cs="Times New Roman"/>
          <w:sz w:val="24"/>
          <w:szCs w:val="24"/>
        </w:rPr>
        <w:t xml:space="preserve">наличие 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Участника статуса «аккредитован», либо статуса «аккредитация не требуется»</w:t>
      </w:r>
      <w:r>
        <w:rPr>
          <w:rFonts w:ascii="Times New Roman" w:hAnsi="Times New Roman" w:eastAsia="Times New Roman" w:cs="Times New Roman"/>
          <w:sz w:val="24"/>
          <w:szCs w:val="24"/>
        </w:rPr>
        <w:t xml:space="preserve"> (или наличие заявки на аккредитацию</w:t>
      </w:r>
      <w:r>
        <w:rPr>
          <w:rFonts w:ascii="Times New Roman" w:hAnsi="Times New Roman" w:eastAsia="Times New Roman" w:cs="Times New Roman"/>
          <w:sz w:val="24"/>
          <w:szCs w:val="24"/>
        </w:rPr>
        <w:t xml:space="preserve">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необходимости)</w:t>
      </w:r>
      <w:r>
        <w:rPr>
          <w:rFonts w:ascii="Times New Roman" w:hAnsi="Times New Roman" w:eastAsia="Times New Roman" w:cs="Times New Roman"/>
          <w:sz w:val="24"/>
          <w:szCs w:val="24"/>
        </w:rPr>
        <w:t xml:space="preserve">)</w:t>
      </w:r>
      <w:bookmarkEnd w:id="362"/>
      <w:r>
        <w:rPr>
          <w:rFonts w:ascii="Times New Roman" w:hAnsi="Times New Roman" w:eastAsia="Times New Roman" w:cs="Times New Roman"/>
          <w:sz w:val="24"/>
          <w:szCs w:val="24"/>
        </w:rPr>
        <w:t xml:space="preserve">, участвует в процедуре актуализации статуса аккредитации (при необходимости)</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проверка </w:t>
      </w:r>
      <w:r>
        <w:rPr>
          <w:rFonts w:ascii="Times New Roman" w:hAnsi="Times New Roman" w:eastAsia="Times New Roman" w:cs="Times New Roman"/>
          <w:sz w:val="24"/>
          <w:szCs w:val="24"/>
        </w:rPr>
        <w:t xml:space="preserve">отсутствие сведений об Участнике в перечне юридических лиц, в отношении которых применяются специальные экономические меры, утвержденном Постановлением Правительства Российской Федерации от 11.05.2022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851</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установлени</w:t>
      </w:r>
      <w:r>
        <w:rPr>
          <w:rFonts w:ascii="Times New Roman" w:hAnsi="Times New Roman" w:eastAsia="Times New Roman" w:cs="Times New Roman"/>
          <w:sz w:val="24"/>
          <w:szCs w:val="24"/>
        </w:rPr>
        <w:t xml:space="preserve">и</w:t>
      </w:r>
      <w:r>
        <w:rPr>
          <w:rFonts w:ascii="Times New Roman" w:hAnsi="Times New Roman" w:eastAsia="Times New Roman" w:cs="Times New Roman"/>
          <w:sz w:val="24"/>
          <w:szCs w:val="24"/>
        </w:rPr>
        <w:t xml:space="preserve"> требования об</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обязательном привлечении к исполнению Договора субподрядчиков (соисполнителей) из</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числа субъектов МСП</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 проверка субподрядчиков (соисполнителей), указанных Участником в Плане распределения поставки продукции,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наличие информации о таком субподрядчике (соисполнителе) в Реестре МСП (</w:t>
      </w:r>
      <w:r>
        <w:rPr>
          <w:rFonts w:ascii="Times New Roman" w:hAnsi="Times New Roman" w:eastAsia="Times New Roman" w:cs="Times New Roman"/>
          <w:sz w:val="24"/>
          <w:szCs w:val="24"/>
        </w:rPr>
        <w:t xml:space="preserve">https://rmsp.nalog.ru/index.html</w:t>
      </w:r>
      <w:r>
        <w:rPr>
          <w:rFonts w:ascii="Times New Roman" w:hAnsi="Times New Roman" w:eastAsia="Times New Roman" w:cs="Times New Roman"/>
          <w:sz w:val="24"/>
          <w:szCs w:val="24"/>
        </w:rPr>
        <w:t xml:space="preserve">), 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отношении физических лиц, не являющихся индивидуальными предпринимателями и применяющих специальный налоговый режим «Налог на профессиональный доход»</w:t>
      </w:r>
      <w:r>
        <w:rPr>
          <w:rFonts w:ascii="Times New Roman" w:hAnsi="Times New Roman" w:eastAsia="Times New Roman" w:cs="Times New Roman"/>
          <w:sz w:val="24"/>
          <w:szCs w:val="24"/>
        </w:rPr>
        <w:t xml:space="preserve"> </w:t>
      </w:r>
      <w:bookmarkStart w:id="363" w:name="_Hlk138342572"/>
      <w:r>
        <w:rPr>
          <w:rFonts w:ascii="Times New Roman" w:hAnsi="Times New Roman" w:eastAsia="Times New Roman" w:cs="Times New Roman"/>
          <w:sz w:val="24"/>
          <w:szCs w:val="24"/>
        </w:rPr>
        <w:t xml:space="preserve">–</w:t>
      </w:r>
      <w:bookmarkEnd w:id="363"/>
      <w:r>
        <w:rPr>
          <w:rFonts w:ascii="Times New Roman" w:hAnsi="Times New Roman" w:eastAsia="Times New Roman" w:cs="Times New Roman"/>
          <w:sz w:val="24"/>
          <w:szCs w:val="24"/>
        </w:rPr>
        <w:t xml:space="preserve"> наличие информации на</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официальном сайте федерального органа исполнительной власти, уполномоченного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контролю и надзору в области налогов и сборов, о применении ими такого налогового режима (</w:t>
      </w:r>
      <w:r>
        <w:rPr>
          <w:rFonts w:ascii="Times New Roman" w:hAnsi="Times New Roman" w:eastAsia="Times New Roman" w:cs="Times New Roman"/>
          <w:sz w:val="24"/>
          <w:szCs w:val="24"/>
        </w:rPr>
        <w:t xml:space="preserve">https://npd.nalog.ru/check-status/</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left="1701" w:hanging="1701"/>
        <w:tabs>
          <w:tab w:val="left" w:pos="1134" w:leader="none"/>
        </w:tabs>
        <w:rPr>
          <w:rFonts w:ascii="Times New Roman" w:hAnsi="Times New Roman" w:cs="Times New Roman"/>
          <w:sz w:val="24"/>
          <w:szCs w:val="24"/>
        </w:rPr>
      </w:pPr>
      <w:r>
        <w:rPr>
          <w:rFonts w:ascii="Times New Roman" w:hAnsi="Times New Roman" w:eastAsia="Times New Roman" w:cs="Times New Roman"/>
          <w:b/>
          <w:bCs/>
          <w:sz w:val="24"/>
          <w:szCs w:val="24"/>
        </w:rPr>
        <w:t xml:space="preserve">Тех</w:t>
      </w:r>
      <w:r>
        <w:rPr>
          <w:rFonts w:ascii="Times New Roman" w:hAnsi="Times New Roman" w:eastAsia="Times New Roman" w:cs="Times New Roman"/>
          <w:sz w:val="24"/>
          <w:szCs w:val="24"/>
        </w:rPr>
        <w:tab/>
        <w:t xml:space="preserve">–</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проверка наличия в составе заявки всех необходимых документов для рассмотрения экспертом по </w:t>
      </w:r>
      <w:r>
        <w:rPr>
          <w:rFonts w:ascii="Times New Roman" w:hAnsi="Times New Roman" w:eastAsia="Times New Roman" w:cs="Times New Roman"/>
          <w:sz w:val="24"/>
          <w:szCs w:val="24"/>
        </w:rPr>
        <w:t xml:space="preserve">св</w:t>
      </w:r>
      <w:r>
        <w:rPr>
          <w:rFonts w:ascii="Times New Roman" w:hAnsi="Times New Roman" w:eastAsia="Times New Roman" w:cs="Times New Roman"/>
          <w:sz w:val="24"/>
          <w:szCs w:val="24"/>
        </w:rPr>
        <w:t xml:space="preserve">о</w:t>
      </w:r>
      <w:r>
        <w:rPr>
          <w:rFonts w:ascii="Times New Roman" w:hAnsi="Times New Roman" w:eastAsia="Times New Roman" w:cs="Times New Roman"/>
          <w:sz w:val="24"/>
          <w:szCs w:val="24"/>
        </w:rPr>
        <w:t xml:space="preserve">ему</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направлению</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а также правильности их оформления; оценка </w:t>
      </w:r>
      <w:r>
        <w:rPr>
          <w:rFonts w:ascii="Times New Roman" w:hAnsi="Times New Roman" w:eastAsia="Times New Roman" w:cs="Times New Roman"/>
          <w:sz w:val="24"/>
          <w:szCs w:val="24"/>
        </w:rPr>
        <w:t xml:space="preserve">Т</w:t>
      </w:r>
      <w:r>
        <w:rPr>
          <w:rFonts w:ascii="Times New Roman" w:hAnsi="Times New Roman" w:eastAsia="Times New Roman" w:cs="Times New Roman"/>
          <w:sz w:val="24"/>
          <w:szCs w:val="24"/>
        </w:rPr>
        <w:t xml:space="preserve">ехнических предложений</w:t>
      </w:r>
      <w:r>
        <w:rPr>
          <w:rFonts w:ascii="Times New Roman" w:hAnsi="Times New Roman" w:eastAsia="Times New Roman" w:cs="Times New Roman"/>
          <w:sz w:val="24"/>
          <w:szCs w:val="24"/>
        </w:rPr>
        <w:t xml:space="preserve"> 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сведений, подтверждающих соответствия</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Участника </w:t>
      </w:r>
      <w:r>
        <w:rPr>
          <w:rFonts w:ascii="Times New Roman" w:hAnsi="Times New Roman" w:eastAsia="Times New Roman" w:cs="Times New Roman"/>
          <w:sz w:val="24"/>
          <w:szCs w:val="24"/>
        </w:rPr>
        <w:t xml:space="preserve">квалификационны</w:t>
      </w:r>
      <w:r>
        <w:rPr>
          <w:rFonts w:ascii="Times New Roman" w:hAnsi="Times New Roman" w:eastAsia="Times New Roman" w:cs="Times New Roman"/>
          <w:sz w:val="24"/>
          <w:szCs w:val="24"/>
        </w:rPr>
        <w:t xml:space="preserve">м и специальным требованиям</w:t>
      </w:r>
      <w:r>
        <w:rPr>
          <w:rFonts w:ascii="Times New Roman" w:hAnsi="Times New Roman" w:eastAsia="Times New Roman" w:cs="Times New Roman"/>
          <w:sz w:val="24"/>
          <w:szCs w:val="24"/>
        </w:rPr>
        <w:t xml:space="preserve">; </w:t>
      </w:r>
      <w:bookmarkStart w:id="364" w:name="_Hlk138342998"/>
      <w:r>
        <w:rPr>
          <w:rFonts w:ascii="Times New Roman" w:hAnsi="Times New Roman" w:eastAsia="Times New Roman" w:cs="Times New Roman"/>
          <w:sz w:val="24"/>
          <w:szCs w:val="24"/>
        </w:rPr>
        <w:t xml:space="preserve">проверка</w:t>
      </w:r>
      <w:r>
        <w:rPr>
          <w:rFonts w:ascii="Times New Roman" w:hAnsi="Times New Roman" w:eastAsia="Times New Roman" w:cs="Times New Roman"/>
          <w:sz w:val="24"/>
          <w:szCs w:val="24"/>
        </w:rPr>
        <w:t xml:space="preserve"> технической части подтверждающей документации, прилагаемой к</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Коммерческому предложению (при наличии), а также, при необходимости, технических условий исполнения Договора</w:t>
      </w:r>
      <w:bookmarkEnd w:id="364"/>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left="1701" w:hanging="1701"/>
        <w:tabs>
          <w:tab w:val="left" w:pos="1134" w:leader="none"/>
        </w:tabs>
        <w:rPr>
          <w:rFonts w:ascii="Times New Roman" w:hAnsi="Times New Roman" w:cs="Times New Roman"/>
          <w:sz w:val="24"/>
          <w:szCs w:val="24"/>
        </w:rPr>
      </w:pPr>
      <w:r>
        <w:rPr>
          <w:rFonts w:ascii="Times New Roman" w:hAnsi="Times New Roman" w:eastAsia="Times New Roman" w:cs="Times New Roman"/>
          <w:b/>
          <w:bCs/>
          <w:sz w:val="24"/>
          <w:szCs w:val="24"/>
        </w:rPr>
        <w:t xml:space="preserve">Юр</w:t>
      </w:r>
      <w:r>
        <w:rPr>
          <w:rFonts w:ascii="Times New Roman" w:hAnsi="Times New Roman" w:eastAsia="Times New Roman" w:cs="Times New Roman"/>
          <w:sz w:val="24"/>
          <w:szCs w:val="24"/>
        </w:rPr>
        <w:tab/>
        <w:t xml:space="preserve">–</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проверка наличия в составе заявки всех необходимых документов для рассмотрени</w:t>
      </w:r>
      <w:r>
        <w:rPr>
          <w:rFonts w:ascii="Times New Roman" w:hAnsi="Times New Roman" w:eastAsia="Times New Roman" w:cs="Times New Roman"/>
          <w:sz w:val="24"/>
          <w:szCs w:val="24"/>
        </w:rPr>
        <w:t xml:space="preserve">я экспертом по своему направлению, а также оценка правильности их оформления (в т.ч. в части наличия должных печатей, подписей формы заверения, языка заявки); оценка юридических аспектов заявки, в том числе оценка правомочности подписанта доверенности (при</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необходимости) на основании выписки из ЕГРЮЛ (выписка из ЕГРЮЛ доступна на официальном сервисе ФНС России https://egrul.nalog.ru/index.html)</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ind w:left="1701" w:hanging="1701"/>
        <w:keepNext/>
        <w:tabs>
          <w:tab w:val="left" w:pos="1134" w:leader="none"/>
        </w:tabs>
        <w:rPr>
          <w:rFonts w:ascii="Times New Roman" w:hAnsi="Times New Roman" w:cs="Times New Roman"/>
          <w:sz w:val="24"/>
          <w:szCs w:val="24"/>
        </w:rPr>
      </w:pPr>
      <w:r>
        <w:rPr>
          <w:rFonts w:ascii="Times New Roman" w:hAnsi="Times New Roman" w:eastAsia="Times New Roman" w:cs="Times New Roman"/>
          <w:b/>
          <w:bCs/>
          <w:sz w:val="24"/>
          <w:szCs w:val="24"/>
        </w:rPr>
        <w:t xml:space="preserve">Цена</w:t>
      </w:r>
      <w:r>
        <w:rPr>
          <w:rFonts w:ascii="Times New Roman" w:hAnsi="Times New Roman" w:eastAsia="Times New Roman" w:cs="Times New Roman"/>
          <w:sz w:val="24"/>
          <w:szCs w:val="24"/>
        </w:rPr>
        <w:tab/>
        <w:t xml:space="preserve">–</w:t>
      </w:r>
      <w:r>
        <w:rPr>
          <w:rFonts w:ascii="Times New Roman" w:hAnsi="Times New Roman" w:eastAsia="Times New Roman" w:cs="Times New Roman"/>
          <w:sz w:val="24"/>
          <w:szCs w:val="24"/>
        </w:rPr>
        <w:tab/>
      </w:r>
      <w:r>
        <w:rPr>
          <w:rFonts w:ascii="Times New Roman" w:hAnsi="Times New Roman" w:eastAsia="Times New Roman" w:cs="Times New Roman"/>
          <w:sz w:val="24"/>
          <w:szCs w:val="24"/>
        </w:rPr>
        <w:t xml:space="preserve">проверка наличия в составе заявки всех необходимых документов для рассмотрения экспертом по </w:t>
      </w:r>
      <w:r>
        <w:rPr>
          <w:rFonts w:ascii="Times New Roman" w:hAnsi="Times New Roman" w:eastAsia="Times New Roman" w:cs="Times New Roman"/>
          <w:sz w:val="24"/>
          <w:szCs w:val="24"/>
        </w:rPr>
        <w:t xml:space="preserve">своему</w:t>
      </w:r>
      <w:r>
        <w:rPr>
          <w:rFonts w:ascii="Times New Roman" w:hAnsi="Times New Roman" w:eastAsia="Times New Roman" w:cs="Times New Roman"/>
          <w:sz w:val="24"/>
          <w:szCs w:val="24"/>
        </w:rPr>
        <w:t xml:space="preserve"> направлению, а также оценка правильности их оформления (в т.ч. в части наличия должных печатей, подписей формы заверения, языка и валюты заявки); </w:t>
      </w:r>
      <w:r>
        <w:rPr>
          <w:rFonts w:ascii="Times New Roman" w:hAnsi="Times New Roman" w:eastAsia="Times New Roman" w:cs="Times New Roman"/>
          <w:sz w:val="24"/>
          <w:szCs w:val="24"/>
        </w:rPr>
        <w:t xml:space="preserve">проверка отсутствия противоречий (в части стоимости заявки (цены Договора)) между Письмом 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подаче оферты и сведениями, указанными Участником в структурированных формах на ЭП</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оценка Коммерческого предложения Участника, а также (при наличии) прилагаемой к нему подтверждающей документации (включая спецификацию) на предмет</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непревышения ценового предложения участника установленного размера НМЦ</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sz w:val="24"/>
          <w:szCs w:val="24"/>
        </w:rPr>
        <w:t xml:space="preserve">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w:t>
      </w:r>
      <w:r>
        <w:rPr>
          <w:rFonts w:ascii="Times New Roman" w:hAnsi="Times New Roman" w:eastAsia="Times New Roman" w:cs="Times New Roman"/>
          <w:sz w:val="24"/>
          <w:szCs w:val="24"/>
        </w:rPr>
        <w:t xml:space="preserve">материалов (документов)</w:t>
      </w:r>
      <w:r>
        <w:rPr>
          <w:rFonts w:ascii="Times New Roman" w:hAnsi="Times New Roman" w:eastAsia="Times New Roman" w:cs="Times New Roman"/>
          <w:sz w:val="24"/>
          <w:szCs w:val="24"/>
        </w:rPr>
        <w:t xml:space="preserve">, являющихся предметом его экспертизы)</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81"/>
        <w:rPr>
          <w:rFonts w:ascii="Times New Roman" w:hAnsi="Times New Roman" w:cs="Times New Roman"/>
          <w:sz w:val="24"/>
          <w:szCs w:val="24"/>
        </w:rPr>
        <w:sectPr>
          <w:footnotePr/>
          <w:endnotePr/>
          <w:type w:val="nextPage"/>
          <w:pgSz w:w="16838" w:h="11906" w:orient="landscape"/>
          <w:pgMar w:top="1134" w:right="851" w:bottom="850" w:left="851" w:header="567" w:footer="567" w:gutter="0"/>
          <w:cols w:num="1" w:sep="0" w:space="708" w:equalWidth="1"/>
          <w:docGrid w:linePitch="360"/>
        </w:sectPr>
      </w:pPr>
      <w:r>
        <w:rPr>
          <w:rFonts w:ascii="Times New Roman" w:hAnsi="Times New Roman" w:eastAsia="Times New Roman" w:cs="Times New Roman"/>
          <w:sz w:val="24"/>
          <w:szCs w:val="24"/>
        </w:rPr>
      </w:r>
      <w:r>
        <w:rPr>
          <w:rFonts w:ascii="Times New Roman" w:hAnsi="Times New Roman" w:cs="Times New Roman"/>
          <w:sz w:val="24"/>
          <w:szCs w:val="24"/>
        </w:rPr>
      </w:r>
      <w:r>
        <w:rPr>
          <w:rFonts w:ascii="Times New Roman" w:hAnsi="Times New Roman" w:cs="Times New Roman"/>
          <w:sz w:val="24"/>
          <w:szCs w:val="24"/>
        </w:rPr>
      </w:r>
    </w:p>
    <w:p>
      <w:pPr>
        <w:pStyle w:val="1175"/>
        <w:rPr>
          <w:rFonts w:ascii="Times New Roman" w:hAnsi="Times New Roman" w:cs="Times New Roman"/>
          <w:sz w:val="24"/>
          <w:szCs w:val="24"/>
        </w:rPr>
      </w:pPr>
      <w:r>
        <w:rPr>
          <w:rFonts w:ascii="Times New Roman" w:hAnsi="Times New Roman" w:eastAsia="Times New Roman" w:cs="Times New Roman"/>
          <w:sz w:val="24"/>
          <w:szCs w:val="24"/>
        </w:rPr>
      </w:r>
      <w:bookmarkStart w:id="365" w:name="Прил08_ПорядокОценки"/>
      <w:r>
        <w:rPr>
          <w:rFonts w:ascii="Times New Roman" w:hAnsi="Times New Roman" w:eastAsia="Times New Roman" w:cs="Times New Roman"/>
          <w:sz w:val="24"/>
          <w:szCs w:val="24"/>
        </w:rPr>
      </w:r>
      <w:bookmarkStart w:id="366" w:name="_Ref125361648"/>
      <w:r>
        <w:rPr>
          <w:rFonts w:ascii="Times New Roman" w:hAnsi="Times New Roman" w:eastAsia="Times New Roman" w:cs="Times New Roman"/>
          <w:sz w:val="24"/>
          <w:szCs w:val="24"/>
        </w:rPr>
      </w:r>
      <w:bookmarkStart w:id="367" w:name="_Ref125361951"/>
      <w:r>
        <w:rPr>
          <w:rFonts w:ascii="Times New Roman" w:hAnsi="Times New Roman" w:eastAsia="Times New Roman" w:cs="Times New Roman"/>
          <w:sz w:val="24"/>
          <w:szCs w:val="24"/>
        </w:rPr>
      </w:r>
      <w:bookmarkStart w:id="368" w:name="_Ref125366013"/>
      <w:r>
        <w:rPr>
          <w:rFonts w:ascii="Times New Roman" w:hAnsi="Times New Roman" w:eastAsia="Times New Roman" w:cs="Times New Roman"/>
          <w:sz w:val="24"/>
          <w:szCs w:val="24"/>
        </w:rPr>
      </w:r>
      <w:bookmarkStart w:id="369" w:name="_Ref125366280"/>
      <w:r>
        <w:rPr>
          <w:rFonts w:ascii="Times New Roman" w:hAnsi="Times New Roman" w:eastAsia="Times New Roman" w:cs="Times New Roman"/>
          <w:sz w:val="24"/>
          <w:szCs w:val="24"/>
        </w:rPr>
      </w:r>
      <w:bookmarkStart w:id="370" w:name="_Ref125366285"/>
      <w:r>
        <w:rPr>
          <w:rFonts w:ascii="Times New Roman" w:hAnsi="Times New Roman" w:eastAsia="Times New Roman" w:cs="Times New Roman"/>
          <w:sz w:val="24"/>
          <w:szCs w:val="24"/>
        </w:rPr>
      </w:r>
      <w:bookmarkStart w:id="371" w:name="_Ref125368140"/>
      <w:r>
        <w:rPr>
          <w:rFonts w:ascii="Times New Roman" w:hAnsi="Times New Roman" w:eastAsia="Times New Roman" w:cs="Times New Roman"/>
          <w:sz w:val="24"/>
          <w:szCs w:val="24"/>
        </w:rPr>
      </w:r>
      <w:bookmarkStart w:id="372" w:name="_Ref125368150"/>
      <w:r>
        <w:rPr>
          <w:rFonts w:ascii="Times New Roman" w:hAnsi="Times New Roman" w:eastAsia="Times New Roman" w:cs="Times New Roman"/>
          <w:sz w:val="24"/>
          <w:szCs w:val="24"/>
        </w:rPr>
      </w:r>
      <w:bookmarkStart w:id="373" w:name="_Ref125368165"/>
      <w:r>
        <w:rPr>
          <w:rFonts w:ascii="Times New Roman" w:hAnsi="Times New Roman" w:eastAsia="Times New Roman" w:cs="Times New Roman"/>
          <w:sz w:val="24"/>
          <w:szCs w:val="24"/>
        </w:rPr>
      </w:r>
      <w:bookmarkStart w:id="374" w:name="_Ref125368172"/>
      <w:r>
        <w:rPr>
          <w:rFonts w:ascii="Times New Roman" w:hAnsi="Times New Roman" w:eastAsia="Times New Roman" w:cs="Times New Roman"/>
          <w:sz w:val="24"/>
          <w:szCs w:val="24"/>
        </w:rPr>
      </w:r>
      <w:bookmarkStart w:id="375" w:name="_Ref125368184"/>
      <w:r>
        <w:rPr>
          <w:rFonts w:ascii="Times New Roman" w:hAnsi="Times New Roman" w:eastAsia="Times New Roman" w:cs="Times New Roman"/>
          <w:sz w:val="24"/>
          <w:szCs w:val="24"/>
        </w:rPr>
      </w:r>
      <w:bookmarkStart w:id="376" w:name="_Ref125368283"/>
      <w:r>
        <w:rPr>
          <w:rFonts w:ascii="Times New Roman" w:hAnsi="Times New Roman" w:eastAsia="Times New Roman" w:cs="Times New Roman"/>
          <w:sz w:val="24"/>
          <w:szCs w:val="24"/>
        </w:rPr>
      </w:r>
      <w:bookmarkStart w:id="377" w:name="_Ref125368291"/>
      <w:r>
        <w:rPr>
          <w:rFonts w:ascii="Times New Roman" w:hAnsi="Times New Roman" w:eastAsia="Times New Roman" w:cs="Times New Roman"/>
          <w:sz w:val="24"/>
          <w:szCs w:val="24"/>
        </w:rPr>
      </w:r>
      <w:bookmarkStart w:id="378" w:name="_Ref125368302"/>
      <w:r>
        <w:rPr>
          <w:rFonts w:ascii="Times New Roman" w:hAnsi="Times New Roman" w:eastAsia="Times New Roman" w:cs="Times New Roman"/>
          <w:sz w:val="24"/>
          <w:szCs w:val="24"/>
        </w:rPr>
      </w:r>
      <w:bookmarkStart w:id="379" w:name="_Ref125368313"/>
      <w:r>
        <w:rPr>
          <w:rFonts w:ascii="Times New Roman" w:hAnsi="Times New Roman" w:eastAsia="Times New Roman" w:cs="Times New Roman"/>
          <w:sz w:val="24"/>
          <w:szCs w:val="24"/>
        </w:rPr>
      </w:r>
      <w:bookmarkStart w:id="380" w:name="_Ref125368331"/>
      <w:r>
        <w:rPr>
          <w:rFonts w:ascii="Times New Roman" w:hAnsi="Times New Roman" w:eastAsia="Times New Roman" w:cs="Times New Roman"/>
          <w:sz w:val="24"/>
          <w:szCs w:val="24"/>
        </w:rPr>
      </w:r>
      <w:bookmarkStart w:id="381" w:name="_Ref125369021"/>
      <w:r>
        <w:rPr>
          <w:rFonts w:ascii="Times New Roman" w:hAnsi="Times New Roman" w:eastAsia="Times New Roman" w:cs="Times New Roman"/>
          <w:sz w:val="24"/>
          <w:szCs w:val="24"/>
        </w:rPr>
      </w:r>
      <w:bookmarkStart w:id="382" w:name="_Ref125369438"/>
      <w:r>
        <w:rPr>
          <w:rFonts w:ascii="Times New Roman" w:hAnsi="Times New Roman" w:eastAsia="Times New Roman" w:cs="Times New Roman"/>
          <w:sz w:val="24"/>
          <w:szCs w:val="24"/>
        </w:rPr>
      </w:r>
      <w:bookmarkStart w:id="383" w:name="_Toc186224015"/>
      <w:r>
        <w:rPr>
          <w:rFonts w:ascii="Times New Roman" w:hAnsi="Times New Roman" w:eastAsia="Times New Roman" w:cs="Times New Roman"/>
          <w:sz w:val="24"/>
          <w:szCs w:val="24"/>
        </w:rPr>
      </w:r>
      <w:bookmarkEnd w:id="365"/>
      <w:r>
        <w:rPr>
          <w:rFonts w:ascii="Times New Roman" w:hAnsi="Times New Roman" w:eastAsia="Times New Roman" w:cs="Times New Roman"/>
          <w:sz w:val="24"/>
          <w:szCs w:val="24"/>
        </w:rPr>
        <w:t xml:space="preserve">Приложение №</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8</w:t>
      </w:r>
      <w:r>
        <w:rPr>
          <w:rFonts w:ascii="Times New Roman" w:hAnsi="Times New Roman" w:eastAsia="Times New Roman" w:cs="Times New Roman"/>
          <w:sz w:val="24"/>
          <w:szCs w:val="24"/>
        </w:rPr>
        <w:t xml:space="preserve"> – Порядок и критерии оценки и сопоставления заявок</w:t>
      </w:r>
      <w:bookmarkEnd w:id="366"/>
      <w:r>
        <w:rPr>
          <w:rFonts w:ascii="Times New Roman" w:hAnsi="Times New Roman" w:eastAsia="Times New Roman" w:cs="Times New Roman"/>
          <w:sz w:val="24"/>
          <w:szCs w:val="24"/>
        </w:rPr>
      </w:r>
      <w:bookmarkEnd w:id="367"/>
      <w:r>
        <w:rPr>
          <w:rFonts w:ascii="Times New Roman" w:hAnsi="Times New Roman" w:eastAsia="Times New Roman" w:cs="Times New Roman"/>
          <w:sz w:val="24"/>
          <w:szCs w:val="24"/>
        </w:rPr>
      </w:r>
      <w:bookmarkEnd w:id="368"/>
      <w:r>
        <w:rPr>
          <w:rFonts w:ascii="Times New Roman" w:hAnsi="Times New Roman" w:eastAsia="Times New Roman" w:cs="Times New Roman"/>
          <w:sz w:val="24"/>
          <w:szCs w:val="24"/>
        </w:rPr>
      </w:r>
      <w:bookmarkEnd w:id="369"/>
      <w:r>
        <w:rPr>
          <w:rFonts w:ascii="Times New Roman" w:hAnsi="Times New Roman" w:eastAsia="Times New Roman" w:cs="Times New Roman"/>
          <w:sz w:val="24"/>
          <w:szCs w:val="24"/>
        </w:rPr>
      </w:r>
      <w:bookmarkEnd w:id="370"/>
      <w:r>
        <w:rPr>
          <w:rFonts w:ascii="Times New Roman" w:hAnsi="Times New Roman" w:eastAsia="Times New Roman" w:cs="Times New Roman"/>
          <w:sz w:val="24"/>
          <w:szCs w:val="24"/>
        </w:rPr>
      </w:r>
      <w:bookmarkEnd w:id="371"/>
      <w:r>
        <w:rPr>
          <w:rFonts w:ascii="Times New Roman" w:hAnsi="Times New Roman" w:eastAsia="Times New Roman" w:cs="Times New Roman"/>
          <w:sz w:val="24"/>
          <w:szCs w:val="24"/>
        </w:rPr>
      </w:r>
      <w:bookmarkEnd w:id="372"/>
      <w:r>
        <w:rPr>
          <w:rFonts w:ascii="Times New Roman" w:hAnsi="Times New Roman" w:eastAsia="Times New Roman" w:cs="Times New Roman"/>
          <w:sz w:val="24"/>
          <w:szCs w:val="24"/>
        </w:rPr>
      </w:r>
      <w:bookmarkEnd w:id="373"/>
      <w:r>
        <w:rPr>
          <w:rFonts w:ascii="Times New Roman" w:hAnsi="Times New Roman" w:eastAsia="Times New Roman" w:cs="Times New Roman"/>
          <w:sz w:val="24"/>
          <w:szCs w:val="24"/>
        </w:rPr>
      </w:r>
      <w:bookmarkEnd w:id="374"/>
      <w:r>
        <w:rPr>
          <w:rFonts w:ascii="Times New Roman" w:hAnsi="Times New Roman" w:eastAsia="Times New Roman" w:cs="Times New Roman"/>
          <w:sz w:val="24"/>
          <w:szCs w:val="24"/>
        </w:rPr>
      </w:r>
      <w:bookmarkEnd w:id="375"/>
      <w:r>
        <w:rPr>
          <w:rFonts w:ascii="Times New Roman" w:hAnsi="Times New Roman" w:eastAsia="Times New Roman" w:cs="Times New Roman"/>
          <w:sz w:val="24"/>
          <w:szCs w:val="24"/>
        </w:rPr>
      </w:r>
      <w:bookmarkEnd w:id="376"/>
      <w:r>
        <w:rPr>
          <w:rFonts w:ascii="Times New Roman" w:hAnsi="Times New Roman" w:eastAsia="Times New Roman" w:cs="Times New Roman"/>
          <w:sz w:val="24"/>
          <w:szCs w:val="24"/>
        </w:rPr>
      </w:r>
      <w:bookmarkEnd w:id="377"/>
      <w:r>
        <w:rPr>
          <w:rFonts w:ascii="Times New Roman" w:hAnsi="Times New Roman" w:eastAsia="Times New Roman" w:cs="Times New Roman"/>
          <w:sz w:val="24"/>
          <w:szCs w:val="24"/>
        </w:rPr>
      </w:r>
      <w:bookmarkEnd w:id="378"/>
      <w:r>
        <w:rPr>
          <w:rFonts w:ascii="Times New Roman" w:hAnsi="Times New Roman" w:eastAsia="Times New Roman" w:cs="Times New Roman"/>
          <w:sz w:val="24"/>
          <w:szCs w:val="24"/>
        </w:rPr>
      </w:r>
      <w:bookmarkEnd w:id="379"/>
      <w:r>
        <w:rPr>
          <w:rFonts w:ascii="Times New Roman" w:hAnsi="Times New Roman" w:eastAsia="Times New Roman" w:cs="Times New Roman"/>
          <w:sz w:val="24"/>
          <w:szCs w:val="24"/>
        </w:rPr>
      </w:r>
      <w:bookmarkEnd w:id="380"/>
      <w:r>
        <w:rPr>
          <w:rFonts w:ascii="Times New Roman" w:hAnsi="Times New Roman" w:eastAsia="Times New Roman" w:cs="Times New Roman"/>
          <w:sz w:val="24"/>
          <w:szCs w:val="24"/>
        </w:rPr>
      </w:r>
      <w:bookmarkEnd w:id="381"/>
      <w:r>
        <w:rPr>
          <w:rFonts w:ascii="Times New Roman" w:hAnsi="Times New Roman" w:eastAsia="Times New Roman" w:cs="Times New Roman"/>
          <w:sz w:val="24"/>
          <w:szCs w:val="24"/>
        </w:rPr>
      </w:r>
      <w:bookmarkEnd w:id="382"/>
      <w:r>
        <w:rPr>
          <w:rFonts w:ascii="Times New Roman" w:hAnsi="Times New Roman" w:eastAsia="Times New Roman" w:cs="Times New Roman"/>
          <w:sz w:val="24"/>
          <w:szCs w:val="24"/>
        </w:rPr>
      </w:r>
      <w:bookmarkEnd w:id="383"/>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384" w:name="_Toc186224016"/>
      <w:r>
        <w:rPr>
          <w:rFonts w:ascii="Times New Roman" w:hAnsi="Times New Roman" w:eastAsia="Times New Roman" w:cs="Times New Roman"/>
          <w:sz w:val="24"/>
          <w:szCs w:val="24"/>
        </w:rPr>
        <w:t xml:space="preserve">Порядок и критерии оценки и сопоставления заявок</w:t>
      </w:r>
      <w:bookmarkEnd w:id="384"/>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Оценка и сопоставление заявок, признанных Закупочной комиссией соответствующими по результатам рассмотрения заявок, осуществляется по</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единственному ценовому критерию – стоимость заявки (цена Договора)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едином базисе без учета НДС, с последующей ранжировкой заявок по мере повышения стоимости заявки (цены Договора). При этом первое место в</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ранжировке присваивается заявке с наименьшей ценой (расчетной ценой)</w:t>
      </w:r>
      <w:r>
        <w:rPr>
          <w:rStyle w:val="1189"/>
          <w:rFonts w:ascii="Times New Roman" w:hAnsi="Times New Roman" w:eastAsia="Times New Roman" w:cs="Times New Roman"/>
          <w:sz w:val="24"/>
          <w:szCs w:val="24"/>
        </w:rPr>
        <w:footnoteReference w:id="15"/>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В установленных случаях оценка и сопоставление заявок производится с</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учетом предоставления национального режима в соответствии с порядком, предусмотренном подразделом</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fldChar w:fldCharType="begin"/>
      </w:r>
      <w:r>
        <w:rPr>
          <w:rFonts w:ascii="Times New Roman" w:hAnsi="Times New Roman" w:eastAsia="Times New Roman" w:cs="Times New Roman"/>
          <w:sz w:val="24"/>
          <w:szCs w:val="24"/>
        </w:rPr>
        <w:instrText xml:space="preserve"> REF _Ref186117081 \r \h </w:instrText>
      </w:r>
      <w:r>
        <w:rPr>
          <w:rFonts w:ascii="Times New Roman" w:hAnsi="Times New Roman" w:eastAsia="Times New Roman" w:cs="Times New Roman"/>
          <w:sz w:val="24"/>
          <w:szCs w:val="24"/>
        </w:rPr>
        <w:fldChar w:fldCharType="separate"/>
      </w:r>
      <w:r>
        <w:rPr>
          <w:rFonts w:ascii="Times New Roman" w:hAnsi="Times New Roman" w:eastAsia="Times New Roman" w:cs="Times New Roman"/>
          <w:sz w:val="24"/>
          <w:szCs w:val="24"/>
        </w:rPr>
        <w:t xml:space="preserve">4.13</w:t>
      </w:r>
      <w:r>
        <w:rPr>
          <w:rFonts w:ascii="Times New Roman" w:hAnsi="Times New Roman" w:eastAsia="Times New Roman" w:cs="Times New Roman"/>
          <w:sz w:val="24"/>
          <w:szCs w:val="24"/>
        </w:rPr>
        <w:fldChar w:fldCharType="end"/>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5"/>
        <w:rPr>
          <w:rFonts w:ascii="Times New Roman" w:hAnsi="Times New Roman" w:cs="Times New Roman"/>
          <w:sz w:val="24"/>
          <w:szCs w:val="24"/>
        </w:rPr>
      </w:pPr>
      <w:r>
        <w:rPr>
          <w:rFonts w:ascii="Times New Roman" w:hAnsi="Times New Roman" w:eastAsia="Times New Roman" w:cs="Times New Roman"/>
          <w:sz w:val="24"/>
          <w:szCs w:val="24"/>
        </w:rPr>
      </w:r>
      <w:bookmarkStart w:id="385" w:name="_Toc136249260"/>
      <w:r>
        <w:rPr>
          <w:rFonts w:ascii="Times New Roman" w:hAnsi="Times New Roman" w:eastAsia="Times New Roman" w:cs="Times New Roman"/>
          <w:sz w:val="24"/>
          <w:szCs w:val="24"/>
        </w:rPr>
      </w:r>
      <w:bookmarkStart w:id="386" w:name="_Toc136261689"/>
      <w:r>
        <w:rPr>
          <w:rFonts w:ascii="Times New Roman" w:hAnsi="Times New Roman" w:eastAsia="Times New Roman" w:cs="Times New Roman"/>
          <w:sz w:val="24"/>
          <w:szCs w:val="24"/>
        </w:rPr>
      </w:r>
      <w:bookmarkStart w:id="387" w:name="_Toc136261766"/>
      <w:r>
        <w:rPr>
          <w:rFonts w:ascii="Times New Roman" w:hAnsi="Times New Roman" w:eastAsia="Times New Roman" w:cs="Times New Roman"/>
          <w:sz w:val="24"/>
          <w:szCs w:val="24"/>
        </w:rPr>
      </w:r>
      <w:bookmarkStart w:id="388" w:name="_Toc136249261"/>
      <w:r>
        <w:rPr>
          <w:rFonts w:ascii="Times New Roman" w:hAnsi="Times New Roman" w:eastAsia="Times New Roman" w:cs="Times New Roman"/>
          <w:sz w:val="24"/>
          <w:szCs w:val="24"/>
        </w:rPr>
      </w:r>
      <w:bookmarkStart w:id="389" w:name="_Toc136261690"/>
      <w:r>
        <w:rPr>
          <w:rFonts w:ascii="Times New Roman" w:hAnsi="Times New Roman" w:eastAsia="Times New Roman" w:cs="Times New Roman"/>
          <w:sz w:val="24"/>
          <w:szCs w:val="24"/>
        </w:rPr>
      </w:r>
      <w:bookmarkStart w:id="390" w:name="_Toc136261767"/>
      <w:r>
        <w:rPr>
          <w:rFonts w:ascii="Times New Roman" w:hAnsi="Times New Roman" w:eastAsia="Times New Roman" w:cs="Times New Roman"/>
          <w:sz w:val="24"/>
          <w:szCs w:val="24"/>
        </w:rPr>
      </w:r>
      <w:bookmarkStart w:id="391" w:name="_Toc136249262"/>
      <w:r>
        <w:rPr>
          <w:rFonts w:ascii="Times New Roman" w:hAnsi="Times New Roman" w:eastAsia="Times New Roman" w:cs="Times New Roman"/>
          <w:sz w:val="24"/>
          <w:szCs w:val="24"/>
        </w:rPr>
      </w:r>
      <w:bookmarkStart w:id="392" w:name="_Toc136261691"/>
      <w:r>
        <w:rPr>
          <w:rFonts w:ascii="Times New Roman" w:hAnsi="Times New Roman" w:eastAsia="Times New Roman" w:cs="Times New Roman"/>
          <w:sz w:val="24"/>
          <w:szCs w:val="24"/>
        </w:rPr>
      </w:r>
      <w:bookmarkStart w:id="393" w:name="_Toc136261768"/>
      <w:r>
        <w:rPr>
          <w:rFonts w:ascii="Times New Roman" w:hAnsi="Times New Roman" w:eastAsia="Times New Roman" w:cs="Times New Roman"/>
          <w:sz w:val="24"/>
          <w:szCs w:val="24"/>
        </w:rPr>
      </w:r>
      <w:bookmarkStart w:id="394" w:name="_Toc136249263"/>
      <w:r>
        <w:rPr>
          <w:rFonts w:ascii="Times New Roman" w:hAnsi="Times New Roman" w:eastAsia="Times New Roman" w:cs="Times New Roman"/>
          <w:sz w:val="24"/>
          <w:szCs w:val="24"/>
        </w:rPr>
      </w:r>
      <w:bookmarkStart w:id="395" w:name="_Toc136261692"/>
      <w:r>
        <w:rPr>
          <w:rFonts w:ascii="Times New Roman" w:hAnsi="Times New Roman" w:eastAsia="Times New Roman" w:cs="Times New Roman"/>
          <w:sz w:val="24"/>
          <w:szCs w:val="24"/>
        </w:rPr>
      </w:r>
      <w:bookmarkStart w:id="396" w:name="_Toc136261769"/>
      <w:r>
        <w:rPr>
          <w:rFonts w:ascii="Times New Roman" w:hAnsi="Times New Roman" w:eastAsia="Times New Roman" w:cs="Times New Roman"/>
          <w:sz w:val="24"/>
          <w:szCs w:val="24"/>
        </w:rPr>
      </w:r>
      <w:bookmarkStart w:id="397" w:name="_Ref125360420"/>
      <w:r>
        <w:rPr>
          <w:rFonts w:ascii="Times New Roman" w:hAnsi="Times New Roman" w:eastAsia="Times New Roman" w:cs="Times New Roman"/>
          <w:sz w:val="24"/>
          <w:szCs w:val="24"/>
        </w:rPr>
      </w:r>
      <w:bookmarkStart w:id="398" w:name="Прил09_ОбоснованиеНМЦ"/>
      <w:r>
        <w:rPr>
          <w:rFonts w:ascii="Times New Roman" w:hAnsi="Times New Roman" w:eastAsia="Times New Roman" w:cs="Times New Roman"/>
          <w:sz w:val="24"/>
          <w:szCs w:val="24"/>
        </w:rPr>
      </w:r>
      <w:bookmarkStart w:id="399" w:name="_Toc186224017"/>
      <w:r>
        <w:rPr>
          <w:rFonts w:ascii="Times New Roman" w:hAnsi="Times New Roman" w:eastAsia="Times New Roman" w:cs="Times New Roman"/>
          <w:sz w:val="24"/>
          <w:szCs w:val="24"/>
        </w:rPr>
      </w:r>
      <w:bookmarkEnd w:id="385"/>
      <w:r>
        <w:rPr>
          <w:rFonts w:ascii="Times New Roman" w:hAnsi="Times New Roman" w:eastAsia="Times New Roman" w:cs="Times New Roman"/>
          <w:sz w:val="24"/>
          <w:szCs w:val="24"/>
        </w:rPr>
      </w:r>
      <w:bookmarkEnd w:id="386"/>
      <w:r>
        <w:rPr>
          <w:rFonts w:ascii="Times New Roman" w:hAnsi="Times New Roman" w:eastAsia="Times New Roman" w:cs="Times New Roman"/>
          <w:sz w:val="24"/>
          <w:szCs w:val="24"/>
        </w:rPr>
      </w:r>
      <w:bookmarkEnd w:id="387"/>
      <w:r>
        <w:rPr>
          <w:rFonts w:ascii="Times New Roman" w:hAnsi="Times New Roman" w:eastAsia="Times New Roman" w:cs="Times New Roman"/>
          <w:sz w:val="24"/>
          <w:szCs w:val="24"/>
        </w:rPr>
      </w:r>
      <w:bookmarkEnd w:id="388"/>
      <w:r>
        <w:rPr>
          <w:rFonts w:ascii="Times New Roman" w:hAnsi="Times New Roman" w:eastAsia="Times New Roman" w:cs="Times New Roman"/>
          <w:sz w:val="24"/>
          <w:szCs w:val="24"/>
        </w:rPr>
      </w:r>
      <w:bookmarkEnd w:id="389"/>
      <w:r>
        <w:rPr>
          <w:rFonts w:ascii="Times New Roman" w:hAnsi="Times New Roman" w:eastAsia="Times New Roman" w:cs="Times New Roman"/>
          <w:sz w:val="24"/>
          <w:szCs w:val="24"/>
        </w:rPr>
      </w:r>
      <w:bookmarkEnd w:id="390"/>
      <w:r>
        <w:rPr>
          <w:rFonts w:ascii="Times New Roman" w:hAnsi="Times New Roman" w:eastAsia="Times New Roman" w:cs="Times New Roman"/>
          <w:sz w:val="24"/>
          <w:szCs w:val="24"/>
        </w:rPr>
      </w:r>
      <w:bookmarkEnd w:id="391"/>
      <w:r>
        <w:rPr>
          <w:rFonts w:ascii="Times New Roman" w:hAnsi="Times New Roman" w:eastAsia="Times New Roman" w:cs="Times New Roman"/>
          <w:sz w:val="24"/>
          <w:szCs w:val="24"/>
        </w:rPr>
      </w:r>
      <w:bookmarkEnd w:id="392"/>
      <w:r>
        <w:rPr>
          <w:rFonts w:ascii="Times New Roman" w:hAnsi="Times New Roman" w:eastAsia="Times New Roman" w:cs="Times New Roman"/>
          <w:sz w:val="24"/>
          <w:szCs w:val="24"/>
        </w:rPr>
      </w:r>
      <w:bookmarkEnd w:id="393"/>
      <w:r>
        <w:rPr>
          <w:rFonts w:ascii="Times New Roman" w:hAnsi="Times New Roman" w:eastAsia="Times New Roman" w:cs="Times New Roman"/>
          <w:sz w:val="24"/>
          <w:szCs w:val="24"/>
        </w:rPr>
      </w:r>
      <w:bookmarkEnd w:id="394"/>
      <w:r>
        <w:rPr>
          <w:rFonts w:ascii="Times New Roman" w:hAnsi="Times New Roman" w:eastAsia="Times New Roman" w:cs="Times New Roman"/>
          <w:sz w:val="24"/>
          <w:szCs w:val="24"/>
        </w:rPr>
      </w:r>
      <w:bookmarkEnd w:id="395"/>
      <w:r>
        <w:rPr>
          <w:rFonts w:ascii="Times New Roman" w:hAnsi="Times New Roman" w:eastAsia="Times New Roman" w:cs="Times New Roman"/>
          <w:sz w:val="24"/>
          <w:szCs w:val="24"/>
        </w:rPr>
      </w:r>
      <w:bookmarkEnd w:id="396"/>
      <w:r>
        <w:rPr>
          <w:rFonts w:ascii="Times New Roman" w:hAnsi="Times New Roman" w:eastAsia="Times New Roman" w:cs="Times New Roman"/>
          <w:sz w:val="24"/>
          <w:szCs w:val="24"/>
        </w:rPr>
        <w:t xml:space="preserve">Приложение № </w:t>
      </w:r>
      <w:r>
        <w:rPr>
          <w:rFonts w:ascii="Times New Roman" w:hAnsi="Times New Roman" w:eastAsia="Times New Roman" w:cs="Times New Roman"/>
          <w:sz w:val="24"/>
          <w:szCs w:val="24"/>
        </w:rPr>
        <w:t xml:space="preserve">9 </w:t>
      </w:r>
      <w:r>
        <w:rPr>
          <w:rFonts w:ascii="Times New Roman" w:hAnsi="Times New Roman" w:eastAsia="Times New Roman" w:cs="Times New Roman"/>
          <w:sz w:val="24"/>
          <w:szCs w:val="24"/>
        </w:rPr>
        <w:t xml:space="preserve">– Обоснование НМЦ</w:t>
      </w:r>
      <w:bookmarkEnd w:id="397"/>
      <w:r>
        <w:rPr>
          <w:rFonts w:ascii="Times New Roman" w:hAnsi="Times New Roman" w:eastAsia="Times New Roman" w:cs="Times New Roman"/>
          <w:sz w:val="24"/>
          <w:szCs w:val="24"/>
        </w:rPr>
      </w:r>
      <w:bookmarkEnd w:id="398"/>
      <w:r>
        <w:rPr>
          <w:rFonts w:ascii="Times New Roman" w:hAnsi="Times New Roman" w:eastAsia="Times New Roman" w:cs="Times New Roman"/>
          <w:sz w:val="24"/>
          <w:szCs w:val="24"/>
        </w:rPr>
      </w:r>
      <w:bookmarkEnd w:id="399"/>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400" w:name="_Toc186224018"/>
      <w:r>
        <w:rPr>
          <w:rFonts w:ascii="Times New Roman" w:hAnsi="Times New Roman" w:eastAsia="Times New Roman" w:cs="Times New Roman"/>
          <w:sz w:val="24"/>
          <w:szCs w:val="24"/>
        </w:rPr>
        <w:t xml:space="preserve">Пояснения к Обоснованию НМЦ</w:t>
      </w:r>
      <w:bookmarkEnd w:id="400"/>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Обоснование НМЦ приведено </w:t>
      </w:r>
      <w:r>
        <w:rPr>
          <w:rFonts w:ascii="Times New Roman" w:hAnsi="Times New Roman" w:eastAsia="Times New Roman" w:cs="Times New Roman"/>
          <w:sz w:val="24"/>
          <w:szCs w:val="24"/>
        </w:rPr>
        <w:t xml:space="preserve">в отдельном файле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предоставляется отдельным документом в составе Документации о 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являющимся Приложением № </w:t>
      </w:r>
      <w:r>
        <w:rPr>
          <w:rFonts w:ascii="Times New Roman" w:hAnsi="Times New Roman" w:eastAsia="Times New Roman" w:cs="Times New Roman"/>
          <w:sz w:val="24"/>
          <w:szCs w:val="24"/>
        </w:rPr>
        <w:t xml:space="preserve">9 </w:t>
      </w:r>
      <w:r>
        <w:rPr>
          <w:rFonts w:ascii="Times New Roman" w:hAnsi="Times New Roman" w:eastAsia="Times New Roman" w:cs="Times New Roman"/>
          <w:sz w:val="24"/>
          <w:szCs w:val="24"/>
        </w:rPr>
        <w:t xml:space="preserve">к Документации о закупке</w:t>
      </w:r>
      <w:r>
        <w:rPr>
          <w:rFonts w:ascii="Times New Roman" w:hAnsi="Times New Roman" w:eastAsia="Times New Roman" w:cs="Times New Roman"/>
          <w:sz w:val="24"/>
          <w:szCs w:val="24"/>
        </w:rPr>
        <w:t xml:space="preserve">.</w:t>
      </w:r>
      <w:r>
        <w:rPr>
          <w:rFonts w:ascii="Times New Roman" w:hAnsi="Times New Roman" w:cs="Times New Roman"/>
          <w:sz w:val="24"/>
          <w:szCs w:val="24"/>
        </w:rPr>
      </w:r>
      <w:r>
        <w:rPr>
          <w:rFonts w:ascii="Times New Roman" w:hAnsi="Times New Roman" w:cs="Times New Roman"/>
          <w:sz w:val="24"/>
          <w:szCs w:val="24"/>
        </w:rPr>
      </w:r>
    </w:p>
    <w:p>
      <w:pPr>
        <w:pStyle w:val="1175"/>
        <w:rPr>
          <w:rFonts w:ascii="Times New Roman" w:hAnsi="Times New Roman" w:cs="Times New Roman"/>
          <w:sz w:val="24"/>
          <w:szCs w:val="24"/>
        </w:rPr>
      </w:pPr>
      <w:r>
        <w:rPr>
          <w:rFonts w:ascii="Times New Roman" w:hAnsi="Times New Roman" w:eastAsia="Times New Roman" w:cs="Times New Roman"/>
          <w:sz w:val="24"/>
          <w:szCs w:val="24"/>
        </w:rPr>
      </w:r>
      <w:bookmarkStart w:id="401" w:name="Прил10_ЗаявкаНаАккредитацию"/>
      <w:r>
        <w:rPr>
          <w:rFonts w:ascii="Times New Roman" w:hAnsi="Times New Roman" w:eastAsia="Times New Roman" w:cs="Times New Roman"/>
          <w:sz w:val="24"/>
          <w:szCs w:val="24"/>
        </w:rPr>
      </w:r>
      <w:bookmarkStart w:id="402" w:name="_Toc186224019"/>
      <w:r>
        <w:rPr>
          <w:rFonts w:ascii="Times New Roman" w:hAnsi="Times New Roman" w:eastAsia="Times New Roman" w:cs="Times New Roman"/>
          <w:sz w:val="24"/>
          <w:szCs w:val="24"/>
        </w:rPr>
      </w:r>
      <w:bookmarkEnd w:id="401"/>
      <w:r>
        <w:rPr>
          <w:rFonts w:ascii="Times New Roman" w:hAnsi="Times New Roman" w:eastAsia="Times New Roman" w:cs="Times New Roman"/>
          <w:sz w:val="24"/>
          <w:szCs w:val="24"/>
        </w:rPr>
        <w:t xml:space="preserve">Приложение № </w:t>
      </w:r>
      <w:r>
        <w:rPr>
          <w:rFonts w:ascii="Times New Roman" w:hAnsi="Times New Roman" w:eastAsia="Times New Roman" w:cs="Times New Roman"/>
          <w:sz w:val="24"/>
          <w:szCs w:val="24"/>
        </w:rPr>
        <w:t xml:space="preserve">10 </w:t>
      </w:r>
      <w:r>
        <w:rPr>
          <w:rFonts w:ascii="Times New Roman" w:hAnsi="Times New Roman" w:eastAsia="Times New Roman" w:cs="Times New Roman"/>
          <w:sz w:val="24"/>
          <w:szCs w:val="24"/>
        </w:rPr>
        <w:t xml:space="preserve">– Форма Заявки на аккредитацию</w:t>
      </w:r>
      <w:bookmarkEnd w:id="402"/>
      <w:r>
        <w:rPr>
          <w:rFonts w:ascii="Times New Roman" w:hAnsi="Times New Roman" w:cs="Times New Roman"/>
          <w:sz w:val="24"/>
          <w:szCs w:val="24"/>
        </w:rPr>
      </w:r>
      <w:r>
        <w:rPr>
          <w:rFonts w:ascii="Times New Roman" w:hAnsi="Times New Roman" w:cs="Times New Roman"/>
          <w:sz w:val="24"/>
          <w:szCs w:val="24"/>
        </w:rPr>
      </w:r>
    </w:p>
    <w:p>
      <w:pPr>
        <w:pStyle w:val="1176"/>
        <w:rPr>
          <w:rFonts w:ascii="Times New Roman" w:hAnsi="Times New Roman" w:cs="Times New Roman"/>
          <w:sz w:val="24"/>
          <w:szCs w:val="24"/>
        </w:rPr>
      </w:pPr>
      <w:r>
        <w:rPr>
          <w:rFonts w:ascii="Times New Roman" w:hAnsi="Times New Roman" w:eastAsia="Times New Roman" w:cs="Times New Roman"/>
          <w:sz w:val="24"/>
          <w:szCs w:val="24"/>
        </w:rPr>
      </w:r>
      <w:bookmarkStart w:id="403" w:name="_Toc186224020"/>
      <w:r>
        <w:rPr>
          <w:rFonts w:ascii="Times New Roman" w:hAnsi="Times New Roman" w:eastAsia="Times New Roman" w:cs="Times New Roman"/>
          <w:sz w:val="24"/>
          <w:szCs w:val="24"/>
        </w:rPr>
        <w:t xml:space="preserve">Пояснения к форме Заявки на аккредитацию</w:t>
      </w:r>
      <w:bookmarkEnd w:id="403"/>
      <w:r>
        <w:rPr>
          <w:rFonts w:ascii="Times New Roman" w:hAnsi="Times New Roman" w:cs="Times New Roman"/>
          <w:sz w:val="24"/>
          <w:szCs w:val="24"/>
        </w:rPr>
      </w:r>
      <w:r>
        <w:rPr>
          <w:rFonts w:ascii="Times New Roman" w:hAnsi="Times New Roman" w:cs="Times New Roman"/>
          <w:sz w:val="24"/>
          <w:szCs w:val="24"/>
        </w:rPr>
      </w:r>
    </w:p>
    <w:p>
      <w:pPr>
        <w:pStyle w:val="1177"/>
        <w:rPr>
          <w:rFonts w:ascii="Times New Roman" w:hAnsi="Times New Roman" w:cs="Times New Roman"/>
          <w:sz w:val="24"/>
          <w:szCs w:val="24"/>
        </w:rPr>
      </w:pPr>
      <w:r>
        <w:rPr>
          <w:rFonts w:ascii="Times New Roman" w:hAnsi="Times New Roman" w:eastAsia="Times New Roman" w:cs="Times New Roman"/>
          <w:sz w:val="24"/>
          <w:szCs w:val="24"/>
        </w:rPr>
        <w:t xml:space="preserve">Форма Заявки на аккредитацию приведена в отдельном файле</w:t>
      </w:r>
      <w:r>
        <w:rPr>
          <w:rFonts w:ascii="Times New Roman" w:hAnsi="Times New Roman" w:eastAsia="Times New Roman" w:cs="Times New Roman"/>
          <w:sz w:val="24"/>
          <w:szCs w:val="24"/>
        </w:rPr>
        <w:t xml:space="preserve"> (</w:t>
      </w:r>
      <w:r>
        <w:rPr>
          <w:rFonts w:ascii="Times New Roman" w:hAnsi="Times New Roman" w:eastAsia="Times New Roman" w:cs="Times New Roman"/>
          <w:sz w:val="24"/>
          <w:szCs w:val="24"/>
        </w:rPr>
        <w:t xml:space="preserve">предоставляется отдельным документом в составе Документации о закупке</w:t>
      </w:r>
      <w:r>
        <w:rPr>
          <w:rFonts w:ascii="Times New Roman" w:hAnsi="Times New Roman" w:eastAsia="Times New Roman" w:cs="Times New Roman"/>
          <w:sz w:val="24"/>
          <w:szCs w:val="24"/>
        </w:rPr>
        <w:t xml:space="preserve">)</w:t>
      </w:r>
      <w:r>
        <w:rPr>
          <w:rFonts w:ascii="Times New Roman" w:hAnsi="Times New Roman" w:eastAsia="Times New Roman" w:cs="Times New Roman"/>
          <w:sz w:val="24"/>
          <w:szCs w:val="24"/>
        </w:rPr>
        <w:t xml:space="preserve">, являющимся Приложением № </w:t>
      </w:r>
      <w:r>
        <w:rPr>
          <w:rFonts w:ascii="Times New Roman" w:hAnsi="Times New Roman" w:eastAsia="Times New Roman" w:cs="Times New Roman"/>
          <w:sz w:val="24"/>
          <w:szCs w:val="24"/>
        </w:rPr>
        <w:t xml:space="preserve">10 </w:t>
      </w:r>
      <w:r>
        <w:rPr>
          <w:rFonts w:ascii="Times New Roman" w:hAnsi="Times New Roman" w:eastAsia="Times New Roman" w:cs="Times New Roman"/>
          <w:sz w:val="24"/>
          <w:szCs w:val="24"/>
        </w:rPr>
        <w:t xml:space="preserve">к Документации о закупке.</w:t>
      </w:r>
      <w:r>
        <w:rPr>
          <w:rFonts w:ascii="Times New Roman" w:hAnsi="Times New Roman" w:cs="Times New Roman"/>
          <w:sz w:val="24"/>
          <w:szCs w:val="24"/>
        </w:rPr>
      </w:r>
      <w:r>
        <w:rPr>
          <w:rFonts w:ascii="Times New Roman" w:hAnsi="Times New Roman" w:cs="Times New Roman"/>
          <w:sz w:val="24"/>
          <w:szCs w:val="24"/>
        </w:rPr>
      </w:r>
    </w:p>
    <w:p>
      <w:pPr>
        <w:pStyle w:val="1177"/>
        <w:rPr>
          <w:sz w:val="24"/>
          <w:szCs w:val="24"/>
        </w:rPr>
      </w:pPr>
      <w:r>
        <w:rPr>
          <w:sz w:val="24"/>
          <w:szCs w:val="24"/>
          <w:highlight w:val="none"/>
        </w:rPr>
        <w:t xml:space="preserve">Участник обязан предоставить в составе своей заявки заполненную электронную версию данной формы Заявки на аккредитацию </w:t>
      </w:r>
      <w:r>
        <w:rPr>
          <w:b/>
          <w:bCs/>
          <w:sz w:val="24"/>
          <w:szCs w:val="24"/>
          <w:highlight w:val="none"/>
        </w:rPr>
        <w:t xml:space="preserve">в формате Excel</w:t>
      </w:r>
      <w:r>
        <w:rPr>
          <w:sz w:val="24"/>
          <w:szCs w:val="24"/>
          <w:highlight w:val="none"/>
        </w:rPr>
        <w:t xml:space="preserve">. </w:t>
      </w:r>
      <w:r>
        <w:rPr>
          <w:sz w:val="24"/>
          <w:szCs w:val="24"/>
        </w:rPr>
      </w:r>
      <w:r>
        <w:rPr>
          <w:sz w:val="24"/>
          <w:szCs w:val="24"/>
        </w:rPr>
      </w:r>
    </w:p>
    <w:p>
      <w:pPr>
        <w:pStyle w:val="1181"/>
        <w:jc w:val="center"/>
        <w:rPr>
          <w:rFonts w:ascii="Times New Roman" w:hAnsi="Times New Roman" w:cs="Times New Roman"/>
          <w:sz w:val="24"/>
          <w:szCs w:val="24"/>
        </w:rPr>
      </w:pPr>
      <w:r>
        <w:rPr>
          <w:rFonts w:ascii="Times New Roman" w:hAnsi="Times New Roman" w:eastAsia="Times New Roman" w:cs="Times New Roman"/>
          <w:sz w:val="24"/>
          <w:szCs w:val="24"/>
        </w:rPr>
      </w:r>
      <w:bookmarkStart w:id="404" w:name="_MON_1761047498"/>
      <w:r>
        <w:rPr>
          <w:rFonts w:ascii="Times New Roman" w:hAnsi="Times New Roman" w:eastAsia="Times New Roman" w:cs="Times New Roman"/>
          <w:sz w:val="24"/>
          <w:szCs w:val="24"/>
        </w:rPr>
      </w:r>
      <w:bookmarkEnd w:id="404"/>
      <w:r>
        <w:rPr>
          <w:rFonts w:ascii="Times New Roman" w:hAnsi="Times New Roman" w:cs="Times New Roman"/>
          <w:sz w:val="24"/>
          <w:szCs w:val="24"/>
        </w:rPr>
      </w:r>
      <w:r>
        <w:rPr>
          <w:rFonts w:ascii="Times New Roman" w:hAnsi="Times New Roman" w:cs="Times New Roman"/>
          <w:sz w:val="24"/>
          <w:szCs w:val="24"/>
        </w:rPr>
      </w:r>
    </w:p>
    <w:sectPr>
      <w:footnotePr/>
      <w:endnotePr/>
      <w:type w:val="nextPage"/>
      <w:pgSz w:w="11906" w:h="16838" w:orient="portrait"/>
      <w:pgMar w:top="851" w:right="850" w:bottom="851" w:left="1134" w:header="567" w:footer="567"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before="0"/>
      </w:pPr>
      <w:r>
        <w:separator/>
      </w:r>
      <w:r/>
    </w:p>
  </w:endnote>
  <w:endnote w:type="continuationSeparator" w:id="0">
    <w:p>
      <w:pPr>
        <w:spacing w:before="0"/>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font>
  <w:font w:name="Wingdings">
    <w:panose1 w:val="05010000000000000000"/>
  </w:font>
  <w:font w:name="Courier New">
    <w:panose1 w:val="02070309020205020404"/>
  </w:font>
  <w:font w:name="Symbol">
    <w:panose1 w:val="05010000000000000000"/>
  </w:font>
  <w:font w:name="Segoe UI">
    <w:panose1 w:val="020B0503020204020204"/>
  </w:font>
  <w:font w:name="Arial">
    <w:panose1 w:val="020B0604020202020204"/>
  </w:font>
  <w:font w:name="Times New Roman">
    <w:panose1 w:val="020206030504050203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84"/>
    </w:pPr>
    <w:r/>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sdt>
    <w:sdtPr>
      <w15:appearance w15:val="boundingBox"/>
      <w:id w:val="-613905730"/>
      <w:docPartObj>
        <w:docPartGallery w:val="Page Numbers (Bottom of Page)"/>
        <w:docPartUnique w:val="true"/>
      </w:docPartObj>
      <w:rPr/>
    </w:sdtPr>
    <w:sdtContent>
      <w:p>
        <w:pPr>
          <w:pStyle w:val="1184"/>
        </w:pPr>
        <w:r>
          <w:fldChar w:fldCharType="begin"/>
        </w:r>
        <w:r>
          <w:instrText xml:space="preserve">PAGE   \* MERGEFORMAT</w:instrText>
        </w:r>
        <w:r>
          <w:fldChar w:fldCharType="separate"/>
        </w:r>
        <w:r>
          <w:t xml:space="preserve">2</w:t>
        </w:r>
        <w:r>
          <w:fldChar w:fldCharType="end"/>
        </w:r>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before="0"/>
      </w:pPr>
      <w:r>
        <w:separator/>
      </w:r>
      <w:r/>
    </w:p>
  </w:footnote>
  <w:footnote w:type="continuationSeparator" w:id="0">
    <w:p>
      <w:pPr>
        <w:spacing w:before="0"/>
      </w:pPr>
      <w:r>
        <w:continuationSeparator/>
      </w:r>
      <w:r/>
    </w:p>
  </w:footnote>
  <w:footnote w:id="2">
    <w:p>
      <w:pPr>
        <w:pStyle w:val="1190"/>
      </w:pPr>
      <w:r>
        <w:rPr>
          <w:rStyle w:val="1189"/>
        </w:rPr>
        <w:footnoteRef/>
      </w:r>
      <w:r>
        <w:tab/>
      </w:r>
      <w:r>
        <w:t xml:space="preserve">Информационной Системой ЭДО ПАО</w:t>
      </w:r>
      <w:r>
        <w:t xml:space="preserve"> </w:t>
      </w:r>
      <w:r>
        <w:t xml:space="preserve">«РусГидро» является «Диадок», с оператором которой ЗАО</w:t>
      </w:r>
      <w:r>
        <w:t xml:space="preserve"> </w:t>
      </w:r>
      <w:r>
        <w:t xml:space="preserve">«ПФ «СКБ» Контур» заключено Соглашение о переходе на юридически значимый документооборот.</w:t>
      </w:r>
      <w:r/>
    </w:p>
  </w:footnote>
  <w:footnote w:id="3">
    <w:p>
      <w:pPr>
        <w:pStyle w:val="1190"/>
      </w:pPr>
      <w:r>
        <w:rPr>
          <w:rStyle w:val="1189"/>
        </w:rPr>
        <w:footnoteRef/>
      </w:r>
      <w:r>
        <w:tab/>
        <w:t xml:space="preserve">Е</w:t>
      </w:r>
      <w:r>
        <w:t xml:space="preserve">сли при проведении аукциона цена была снижена до нуля</w:t>
      </w:r>
      <w:r>
        <w:t xml:space="preserve">,</w:t>
      </w:r>
      <w:r>
        <w:t xml:space="preserve"> далее аукцион проводился на</w:t>
      </w:r>
      <w:r>
        <w:t xml:space="preserve"> </w:t>
      </w:r>
      <w:r>
        <w:t xml:space="preserve">повышение </w:t>
      </w:r>
      <w:r>
        <w:t xml:space="preserve">стоимости заявки</w:t>
      </w:r>
      <w:r>
        <w:t xml:space="preserve"> (цен</w:t>
      </w:r>
      <w:r>
        <w:t xml:space="preserve">ы</w:t>
      </w:r>
      <w:r>
        <w:t xml:space="preserve"> </w:t>
      </w:r>
      <w:r>
        <w:t xml:space="preserve">Договора</w:t>
      </w:r>
      <w:r>
        <w:t xml:space="preserve">)</w:t>
      </w:r>
      <w:r>
        <w:t xml:space="preserve">.</w:t>
      </w:r>
      <w:r/>
    </w:p>
  </w:footnote>
  <w:footnote w:id="4">
    <w:p>
      <w:pPr>
        <w:pStyle w:val="1190"/>
      </w:pPr>
      <w:r>
        <w:rPr>
          <w:rStyle w:val="1189"/>
        </w:rPr>
        <w:footnoteRef/>
      </w:r>
      <w:r>
        <w:tab/>
      </w:r>
      <w:r>
        <w:t xml:space="preserve">Определенные в соответствии с </w:t>
      </w:r>
      <w:r>
        <w:t xml:space="preserve">Законом </w:t>
      </w:r>
      <w:r>
        <w:t xml:space="preserve">422-ФЗ.</w:t>
      </w:r>
      <w:r/>
    </w:p>
  </w:footnote>
  <w:footnote w:id="5">
    <w:p>
      <w:pPr>
        <w:pStyle w:val="1190"/>
      </w:pPr>
      <w:r>
        <w:rPr>
          <w:rStyle w:val="1189"/>
        </w:rPr>
        <w:footnoteRef/>
      </w:r>
      <w:r>
        <w:tab/>
      </w:r>
      <w:r>
        <w:t xml:space="preserve">С учетом пункта</w:t>
      </w:r>
      <w:r>
        <w:t xml:space="preserve"> </w:t>
      </w:r>
      <w:r>
        <w:fldChar w:fldCharType="begin"/>
      </w:r>
      <w:r>
        <w:instrText xml:space="preserve"> REF _Ref125365558 \r \h </w:instrText>
      </w:r>
      <w:r>
        <w:fldChar w:fldCharType="separate"/>
      </w:r>
      <w:r>
        <w:t xml:space="preserve">4.15.5</w:t>
      </w:r>
      <w:r>
        <w:fldChar w:fldCharType="end"/>
      </w:r>
      <w:r>
        <w:t xml:space="preserve">.</w:t>
      </w:r>
      <w:r/>
    </w:p>
  </w:footnote>
  <w:footnote w:id="6">
    <w:p>
      <w:pPr>
        <w:pStyle w:val="1190"/>
      </w:pPr>
      <w:r>
        <w:rPr>
          <w:rStyle w:val="1189"/>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7">
    <w:p>
      <w:pPr>
        <w:pStyle w:val="1190"/>
      </w:pPr>
      <w:r>
        <w:rPr>
          <w:rStyle w:val="1189"/>
        </w:rPr>
        <w:footnoteRef/>
      </w:r>
      <w:r>
        <w:tab/>
      </w:r>
      <w:r>
        <w:t xml:space="preserve">В отношении предоставляемой Участником</w:t>
      </w:r>
      <w:r>
        <w:t xml:space="preserve"> (в целях обеспечения проведения оценки его финансового состояния (устойчивости) в соответствии с Положением об аккредитации)</w:t>
      </w:r>
      <w:r>
        <w:t xml:space="preserve"> бухгалтерской (финансовой) отчетности</w:t>
      </w:r>
      <w:r>
        <w:t xml:space="preserve"> самостоятельные</w:t>
      </w:r>
      <w:r>
        <w:t xml:space="preserve"> исправления арифметических ошибок не</w:t>
      </w:r>
      <w:r>
        <w:t xml:space="preserve"> </w:t>
      </w:r>
      <w:r>
        <w:t xml:space="preserve">допускается</w:t>
      </w:r>
      <w:r>
        <w:t xml:space="preserve"> (все изменения в отчетность должны вноситься в установленном законодательством порядке).</w:t>
      </w:r>
      <w:r/>
    </w:p>
  </w:footnote>
  <w:footnote w:id="8">
    <w:p>
      <w:pPr>
        <w:pStyle w:val="1190"/>
      </w:pPr>
      <w:r>
        <w:rPr>
          <w:rStyle w:val="1189"/>
        </w:rPr>
        <w:footnoteRef/>
      </w:r>
      <w:r>
        <w:tab/>
      </w:r>
      <w:r>
        <w:t xml:space="preserve">Если при проведении аукциона цена была снижена до нуля</w:t>
      </w:r>
      <w:r>
        <w:t xml:space="preserve"> и аукцион </w:t>
      </w:r>
      <w:r>
        <w:t xml:space="preserve">проводи</w:t>
      </w:r>
      <w:r>
        <w:t xml:space="preserve">лся</w:t>
      </w:r>
      <w:r>
        <w:t xml:space="preserve"> на повышение стоимости заявки (цены Договора)</w:t>
      </w:r>
      <w:r>
        <w:t xml:space="preserve"> – </w:t>
      </w:r>
      <w:r>
        <w:t xml:space="preserve">первое место в ранжировке присваивается заявке с </w:t>
      </w:r>
      <w:r>
        <w:t xml:space="preserve">наибольшей</w:t>
      </w:r>
      <w:r>
        <w:t xml:space="preserve"> стоимостью заявки</w:t>
      </w:r>
      <w:r>
        <w:t xml:space="preserve">, а заявки </w:t>
      </w:r>
      <w:r>
        <w:t xml:space="preserve">ранжирует</w:t>
      </w:r>
      <w:r>
        <w:t xml:space="preserve">ся</w:t>
      </w:r>
      <w:r>
        <w:t xml:space="preserve"> по мере п</w:t>
      </w:r>
      <w:r>
        <w:t xml:space="preserve">онижения</w:t>
      </w:r>
      <w:r>
        <w:t xml:space="preserve"> их стоимости (цены Договора)</w:t>
      </w:r>
      <w:r>
        <w:t xml:space="preserve">.</w:t>
      </w:r>
      <w:r/>
    </w:p>
  </w:footnote>
  <w:footnote w:id="9">
    <w:p>
      <w:pPr>
        <w:pStyle w:val="1190"/>
      </w:pPr>
      <w:r>
        <w:rPr>
          <w:rStyle w:val="1189"/>
        </w:rPr>
        <w:footnoteRef/>
      </w:r>
      <w:r>
        <w:tab/>
      </w:r>
      <w:r>
        <w:t xml:space="preserve">Увеличение на 15% (пятнадцать процентов) итоговой стоимости заявки (цены Договора) в случае подачи им предложения о размере платы, подлежащей внесению за заключение Договора.</w:t>
      </w:r>
      <w:r/>
    </w:p>
  </w:footnote>
  <w:footnote w:id="10">
    <w:p>
      <w:pPr>
        <w:pStyle w:val="1190"/>
      </w:pPr>
      <w:r>
        <w:rPr>
          <w:rStyle w:val="1189"/>
        </w:rPr>
        <w:footnoteRef/>
      </w:r>
      <w:r>
        <w:tab/>
        <w:t xml:space="preserve">По решению Организатора (в соответствии с Приложением о закупке) в протоколе закупке могут не отражаться сведения, позволяющие идентифицировать Участников.</w:t>
      </w:r>
      <w:r/>
    </w:p>
  </w:footnote>
  <w:footnote w:id="11">
    <w:p>
      <w:pPr>
        <w:pStyle w:val="1190"/>
      </w:pPr>
      <w:r>
        <w:rPr>
          <w:rStyle w:val="1189"/>
        </w:rPr>
        <w:footnoteRef/>
      </w:r>
      <w:r>
        <w:tab/>
        <w:t xml:space="preserve">Коллективный участник предоставляет указанные документы на каждого члена.</w:t>
      </w:r>
      <w:r/>
    </w:p>
  </w:footnote>
  <w:footnote w:id="12">
    <w:p>
      <w:pPr>
        <w:pStyle w:val="1190"/>
      </w:pPr>
      <w:r>
        <w:rPr>
          <w:rStyle w:val="1189"/>
        </w:rPr>
        <w:footnoteRef/>
      </w:r>
      <w:r>
        <w:tab/>
        <w:t xml:space="preserve">По решению Организатора (в соответствии с Приложением о закупке) в протоколе могут не</w:t>
      </w:r>
      <w:r>
        <w:t xml:space="preserve"> </w:t>
      </w:r>
      <w:r>
        <w:t xml:space="preserve">отражаться сведения, позволяющие идентифицировать </w:t>
      </w:r>
      <w:r>
        <w:t xml:space="preserve">Победителя</w:t>
      </w:r>
      <w:r>
        <w:t xml:space="preserve">.</w:t>
      </w:r>
      <w:r/>
    </w:p>
  </w:footnote>
  <w:footnote w:id="13">
    <w:p>
      <w:pPr>
        <w:pStyle w:val="1190"/>
      </w:pPr>
      <w:r>
        <w:rPr>
          <w:rStyle w:val="1189"/>
        </w:rPr>
        <w:footnoteRef/>
      </w:r>
      <w:r>
        <w:tab/>
      </w:r>
      <w:bookmarkStart w:id="265" w:name="_Hlk139028796"/>
      <w:r>
        <w:t xml:space="preserve">Во исполнение Указа Президента Российской Федерации от 03.05.2022 №</w:t>
      </w:r>
      <w:r>
        <w:t xml:space="preserve"> </w:t>
      </w:r>
      <w:r>
        <w:t xml:space="preserve">252 «О применении ответных специальных экономических мер в связи с</w:t>
      </w:r>
      <w:r>
        <w:t xml:space="preserve"> </w:t>
      </w:r>
      <w:r>
        <w:t xml:space="preserve">недружественными действиями некоторых иностранных государств и международных организаций».</w:t>
      </w:r>
      <w:bookmarkEnd w:id="265"/>
      <w:r/>
      <w:r/>
    </w:p>
  </w:footnote>
  <w:footnote w:id="14">
    <w:p>
      <w:pPr>
        <w:pStyle w:val="1190"/>
      </w:pPr>
      <w:r>
        <w:rPr>
          <w:rStyle w:val="1189"/>
        </w:rPr>
        <w:footnoteRef/>
      </w:r>
      <w:r>
        <w:tab/>
      </w:r>
      <w:bookmarkStart w:id="266" w:name="_Hlk139028803"/>
      <w:r/>
      <w:bookmarkStart w:id="267" w:name="_Hlk139028804"/>
      <w:r>
        <w:t xml:space="preserve">Перед заключением договора Заказчик дополнительно проводит проверку Победителя (данная норма применима также в отношении </w:t>
      </w:r>
      <w:r>
        <w:t xml:space="preserve">Е</w:t>
      </w:r>
      <w:r>
        <w:t xml:space="preserve">динственного </w:t>
      </w:r>
      <w:r>
        <w:t xml:space="preserve">у</w:t>
      </w:r>
      <w:r>
        <w:t xml:space="preserve">частника несостоявшейся закупки, с которым принято решение о заключении договора) на основании документов, предоставляемых в соответствии с</w:t>
      </w:r>
      <w:r>
        <w:t xml:space="preserve"> </w:t>
      </w:r>
      <w:r>
        <w:t xml:space="preserve">подразделом</w:t>
      </w:r>
      <w:r>
        <w:t xml:space="preserve"> </w:t>
      </w:r>
      <w:r>
        <w:fldChar w:fldCharType="begin"/>
      </w:r>
      <w:r>
        <w:instrText xml:space="preserve"> REF _Ref138232981 \r \h </w:instrText>
      </w:r>
      <w:r>
        <w:fldChar w:fldCharType="separate"/>
      </w:r>
      <w:r>
        <w:t xml:space="preserve">5.2</w:t>
      </w:r>
      <w:r>
        <w:fldChar w:fldCharType="end"/>
      </w:r>
      <w:r>
        <w:t xml:space="preserve">. </w:t>
      </w:r>
      <w:r>
        <w:t xml:space="preserve">Е</w:t>
      </w:r>
      <w:r>
        <w:t xml:space="preserve">сли по результатам такой проверки Участник не отвечает установленным требованиям, то он утрачивает статус Победителя, а</w:t>
      </w:r>
      <w:r>
        <w:t xml:space="preserve"> </w:t>
      </w:r>
      <w:r>
        <w:t xml:space="preserve">Закупочная комиссия имеет право выбрать в качестве Победителя иного Участника, занявшего следующее место в ранжировке заявок после Победителя, из числа остальных действующих заявок.</w:t>
      </w:r>
      <w:bookmarkEnd w:id="266"/>
      <w:r/>
      <w:bookmarkEnd w:id="267"/>
      <w:r/>
      <w:r/>
    </w:p>
  </w:footnote>
  <w:footnote w:id="15">
    <w:p>
      <w:pPr>
        <w:pStyle w:val="1190"/>
      </w:pPr>
      <w:r>
        <w:rPr>
          <w:rStyle w:val="1189"/>
        </w:rPr>
        <w:footnoteRef/>
      </w:r>
      <w:r>
        <w:tab/>
      </w:r>
      <w:r>
        <w:t xml:space="preserve">Если при провед</w:t>
      </w:r>
      <w:r>
        <w:t xml:space="preserve">ении аукциона цена была снижена до нуля и аукцион проводился на повышение стоимости заявки (цены Договора) – первое место в ранжировке присваивается заявке с наибольшей стоимостью заявки, а заявки ранжируется по мере понижения их стоимости (цены Договора).</w:t>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1182"/>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4">
    <w:multiLevelType w:val="hybridMultilevel"/>
    <w:lvl w:ilvl="0">
      <w:start w:val="1"/>
      <w:numFmt w:val="russianLower"/>
      <w:isLgl w:val="false"/>
      <w:suff w:val="tab"/>
      <w:lvlText w:val="%1)"/>
      <w:lvlJc w:val="left"/>
      <w:pPr>
        <w:ind w:left="720" w:hanging="360"/>
      </w:pPr>
      <w:rPr>
        <w:rFonts w:hint="default" w:ascii="Times New Roman" w:hAnsi="Times New Roman" w:cs="Times New Roman"/>
        <w:sz w:val="26"/>
        <w:szCs w:val="26"/>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russianLower"/>
      <w:isLgl w:val="false"/>
      <w:suff w:val="tab"/>
      <w:lvlText w:val="%1)"/>
      <w:lvlJc w:val="left"/>
      <w:pPr>
        <w:ind w:left="720" w:hanging="360"/>
      </w:pPr>
      <w:rPr>
        <w:rFonts w:hint="default"/>
        <w:i w:val="0"/>
        <w:iCs w:val="0"/>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8">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9">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0">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1">
    <w:multiLevelType w:val="hybridMultilevel"/>
    <w:lvl w:ilvl="0">
      <w:start w:val="1"/>
      <w:numFmt w:val="decimal"/>
      <w:isLgl w:val="false"/>
      <w:suff w:val="tab"/>
      <w:lvlText w:val="%1."/>
      <w:lvlJc w:val="left"/>
      <w:pPr>
        <w:ind w:left="360" w:hanging="360"/>
      </w:pPr>
      <w:rPr>
        <w:rFonts w:hint="default"/>
      </w:rPr>
    </w:lvl>
    <w:lvl w:ilvl="1">
      <w:start w:val="1"/>
      <w:numFmt w:val="lowerLetter"/>
      <w:isLgl w:val="false"/>
      <w:suff w:val="tab"/>
      <w:lvlText w:val="%2."/>
      <w:lvlJc w:val="left"/>
      <w:pPr>
        <w:ind w:left="1080" w:hanging="360"/>
      </w:pPr>
    </w:lvl>
    <w:lvl w:ilvl="2">
      <w:start w:val="1"/>
      <w:numFmt w:val="lowerRoman"/>
      <w:isLgl w:val="false"/>
      <w:suff w:val="tab"/>
      <w:lvlText w:val="%3."/>
      <w:lvlJc w:val="right"/>
      <w:pPr>
        <w:ind w:left="1800" w:hanging="180"/>
      </w:pPr>
    </w:lvl>
    <w:lvl w:ilvl="3">
      <w:start w:val="1"/>
      <w:numFmt w:val="decimal"/>
      <w:isLgl w:val="false"/>
      <w:suff w:val="tab"/>
      <w:lvlText w:val="%4."/>
      <w:lvlJc w:val="left"/>
      <w:pPr>
        <w:ind w:left="2520" w:hanging="360"/>
      </w:pPr>
    </w:lvl>
    <w:lvl w:ilvl="4">
      <w:start w:val="1"/>
      <w:numFmt w:val="lowerLetter"/>
      <w:isLgl w:val="false"/>
      <w:suff w:val="tab"/>
      <w:lvlText w:val="%5."/>
      <w:lvlJc w:val="left"/>
      <w:pPr>
        <w:ind w:left="3240" w:hanging="360"/>
      </w:pPr>
    </w:lvl>
    <w:lvl w:ilvl="5">
      <w:start w:val="1"/>
      <w:numFmt w:val="lowerRoman"/>
      <w:isLgl w:val="false"/>
      <w:suff w:val="tab"/>
      <w:lvlText w:val="%6."/>
      <w:lvlJc w:val="right"/>
      <w:pPr>
        <w:ind w:left="3960" w:hanging="180"/>
      </w:pPr>
    </w:lvl>
    <w:lvl w:ilvl="6">
      <w:start w:val="1"/>
      <w:numFmt w:val="decimal"/>
      <w:isLgl w:val="false"/>
      <w:suff w:val="tab"/>
      <w:lvlText w:val="%7."/>
      <w:lvlJc w:val="left"/>
      <w:pPr>
        <w:ind w:left="4680" w:hanging="360"/>
      </w:pPr>
    </w:lvl>
    <w:lvl w:ilvl="7">
      <w:start w:val="1"/>
      <w:numFmt w:val="lowerLetter"/>
      <w:isLgl w:val="false"/>
      <w:suff w:val="tab"/>
      <w:lvlText w:val="%8."/>
      <w:lvlJc w:val="left"/>
      <w:pPr>
        <w:ind w:left="5400" w:hanging="360"/>
      </w:pPr>
    </w:lvl>
    <w:lvl w:ilvl="8">
      <w:start w:val="1"/>
      <w:numFmt w:val="lowerRoman"/>
      <w:isLgl w:val="false"/>
      <w:suff w:val="tab"/>
      <w:lvlText w:val="%9."/>
      <w:lvlJc w:val="right"/>
      <w:pPr>
        <w:ind w:left="6120" w:hanging="180"/>
      </w:pPr>
    </w:lvl>
  </w:abstractNum>
  <w:abstractNum w:abstractNumId="12">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8">
    <w:multiLevelType w:val="hybridMultilevel"/>
    <w:lvl w:ilvl="0">
      <w:start w:val="1"/>
      <w:numFmt w:val="russianLower"/>
      <w:isLgl w:val="false"/>
      <w:suff w:val="tab"/>
      <w:lvlText w:val="%1)"/>
      <w:lvlJc w:val="left"/>
      <w:pPr>
        <w:ind w:left="720" w:hanging="360"/>
      </w:pPr>
      <w:rPr>
        <w:rFonts w:hint="default"/>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19">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0">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1">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2">
    <w:multiLevelType w:val="hybridMultilevel"/>
    <w:lvl w:ilvl="0">
      <w:start w:val="1"/>
      <w:numFmt w:val="bullet"/>
      <w:isLgl w:val="false"/>
      <w:suff w:val="tab"/>
      <w:lvlText w:val="‒"/>
      <w:lvlJc w:val="left"/>
      <w:pPr>
        <w:ind w:left="720" w:hanging="360"/>
      </w:pPr>
      <w:rPr>
        <w:rFonts w:hint="default" w:ascii="Calibri" w:hAnsi="Calibri"/>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3">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4">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5">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6">
    <w:multiLevelType w:val="hybridMultilevel"/>
    <w:lvl w:ilvl="0">
      <w:start w:val="1"/>
      <w:numFmt w:val="bullet"/>
      <w:isLgl w:val="false"/>
      <w:suff w:val="tab"/>
      <w:lvlText w:val="−"/>
      <w:lvlJc w:val="left"/>
      <w:pPr>
        <w:ind w:left="720" w:hanging="360"/>
      </w:pPr>
      <w:rPr>
        <w:rFonts w:hint="default" w:ascii="Times New Roman" w:hAnsi="Times New Roman" w:cs="Times New Roman"/>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7">
    <w:multiLevelType w:val="hybridMultilevel"/>
    <w:lvl w:ilvl="0">
      <w:start w:val="1"/>
      <w:numFmt w:val="decimal"/>
      <w:pStyle w:val="1175"/>
      <w:isLgl w:val="false"/>
      <w:suff w:val="tab"/>
      <w:lvlText w:val="%1."/>
      <w:lvlJc w:val="left"/>
      <w:pPr>
        <w:ind w:left="1134" w:hanging="1134"/>
        <w:tabs>
          <w:tab w:val="num" w:pos="1134" w:leader="none"/>
        </w:tabs>
      </w:pPr>
      <w:rPr>
        <w:rFonts w:hint="default"/>
      </w:rPr>
    </w:lvl>
    <w:lvl w:ilvl="1">
      <w:start w:val="1"/>
      <w:numFmt w:val="decimal"/>
      <w:pStyle w:val="1176"/>
      <w:isLgl w:val="false"/>
      <w:suff w:val="tab"/>
      <w:lvlText w:val="%1.%2"/>
      <w:lvlJc w:val="left"/>
      <w:pPr>
        <w:ind w:left="1134" w:hanging="1134"/>
        <w:tabs>
          <w:tab w:val="num" w:pos="1134" w:leader="none"/>
        </w:tabs>
      </w:pPr>
      <w:rPr>
        <w:rFonts w:hint="default"/>
      </w:rPr>
    </w:lvl>
    <w:lvl w:ilvl="2">
      <w:start w:val="1"/>
      <w:numFmt w:val="decimal"/>
      <w:pStyle w:val="1177"/>
      <w:isLgl w:val="false"/>
      <w:suff w:val="tab"/>
      <w:lvlText w:val="%1.%2.%3"/>
      <w:lvlJc w:val="left"/>
      <w:pPr>
        <w:ind w:left="1134" w:hanging="1134"/>
        <w:tabs>
          <w:tab w:val="num" w:pos="1134" w:leader="none"/>
        </w:tabs>
      </w:pPr>
      <w:rPr>
        <w:rFonts w:hint="default"/>
      </w:rPr>
    </w:lvl>
    <w:lvl w:ilvl="3">
      <w:start w:val="1"/>
      <w:numFmt w:val="russianLower"/>
      <w:pStyle w:val="1178"/>
      <w:isLgl w:val="false"/>
      <w:suff w:val="tab"/>
      <w:lvlText w:val="%4)"/>
      <w:lvlJc w:val="left"/>
      <w:pPr>
        <w:ind w:left="1701" w:hanging="567"/>
        <w:tabs>
          <w:tab w:val="num" w:pos="1701" w:leader="none"/>
        </w:tabs>
      </w:pPr>
      <w:rPr>
        <w:rFonts w:hint="default"/>
      </w:rPr>
    </w:lvl>
    <w:lvl w:ilvl="4">
      <w:start w:val="1"/>
      <w:numFmt w:val="bullet"/>
      <w:pStyle w:val="1179"/>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abstractNum w:abstractNumId="28">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29">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1">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o"/>
      <w:lvlJc w:val="left"/>
      <w:pPr>
        <w:ind w:left="1440" w:hanging="360"/>
      </w:pPr>
      <w:rPr>
        <w:rFonts w:hint="default" w:ascii="Courier New" w:hAnsi="Courier New" w:cs="Courier New"/>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2">
    <w:multiLevelType w:val="hybridMultilevel"/>
    <w:lvl w:ilvl="0">
      <w:start w:val="1"/>
      <w:numFmt w:val="decimal"/>
      <w:isLgl w:val="false"/>
      <w:suff w:val="tab"/>
      <w:lvlText w:val="%1."/>
      <w:lvlJc w:val="righ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3">
    <w:multiLevelType w:val="hybridMultilevel"/>
    <w:lvl w:ilvl="0">
      <w:start w:val="1"/>
      <w:numFmt w:val="bullet"/>
      <w:isLgl w:val="false"/>
      <w:suff w:val="tab"/>
      <w:lvlText w:val=""/>
      <w:lvlJc w:val="left"/>
      <w:pPr>
        <w:ind w:left="720" w:hanging="360"/>
      </w:pPr>
      <w:rPr>
        <w:rFonts w:hint="default" w:ascii="Symbol" w:hAnsi="Symbol"/>
      </w:rPr>
    </w:lvl>
    <w:lvl w:ilvl="1">
      <w:start w:val="1"/>
      <w:numFmt w:val="bullet"/>
      <w:isLgl w:val="false"/>
      <w:suff w:val="tab"/>
      <w:lvlText w:val=""/>
      <w:lvlJc w:val="left"/>
      <w:pPr>
        <w:ind w:left="720" w:hanging="360"/>
      </w:pPr>
      <w:rPr>
        <w:rFonts w:hint="default" w:ascii="Symbol" w:hAnsi="Symbol"/>
      </w:rPr>
    </w:lvl>
    <w:lvl w:ilvl="2">
      <w:start w:val="1"/>
      <w:numFmt w:val="bullet"/>
      <w:isLgl w:val="false"/>
      <w:suff w:val="tab"/>
      <w:lvlText w:val=""/>
      <w:lvlJc w:val="left"/>
      <w:pPr>
        <w:ind w:left="2160" w:hanging="360"/>
      </w:pPr>
      <w:rPr>
        <w:rFonts w:hint="default" w:ascii="Wingdings" w:hAnsi="Wingdings"/>
      </w:rPr>
    </w:lvl>
    <w:lvl w:ilvl="3">
      <w:start w:val="1"/>
      <w:numFmt w:val="bullet"/>
      <w:isLgl w:val="false"/>
      <w:suff w:val="tab"/>
      <w:lvlText w:val=""/>
      <w:lvlJc w:val="left"/>
      <w:pPr>
        <w:ind w:left="2880" w:hanging="360"/>
      </w:pPr>
      <w:rPr>
        <w:rFonts w:hint="default" w:ascii="Symbol" w:hAnsi="Symbol"/>
      </w:rPr>
    </w:lvl>
    <w:lvl w:ilvl="4">
      <w:start w:val="1"/>
      <w:numFmt w:val="bullet"/>
      <w:isLgl w:val="false"/>
      <w:suff w:val="tab"/>
      <w:lvlText w:val="o"/>
      <w:lvlJc w:val="left"/>
      <w:pPr>
        <w:ind w:left="3600" w:hanging="360"/>
      </w:pPr>
      <w:rPr>
        <w:rFonts w:hint="default" w:ascii="Courier New" w:hAnsi="Courier New" w:cs="Courier New"/>
      </w:rPr>
    </w:lvl>
    <w:lvl w:ilvl="5">
      <w:start w:val="1"/>
      <w:numFmt w:val="bullet"/>
      <w:isLgl w:val="false"/>
      <w:suff w:val="tab"/>
      <w:lvlText w:val=""/>
      <w:lvlJc w:val="left"/>
      <w:pPr>
        <w:ind w:left="4320" w:hanging="360"/>
      </w:pPr>
      <w:rPr>
        <w:rFonts w:hint="default" w:ascii="Wingdings" w:hAnsi="Wingdings"/>
      </w:rPr>
    </w:lvl>
    <w:lvl w:ilvl="6">
      <w:start w:val="1"/>
      <w:numFmt w:val="bullet"/>
      <w:isLgl w:val="false"/>
      <w:suff w:val="tab"/>
      <w:lvlText w:val=""/>
      <w:lvlJc w:val="left"/>
      <w:pPr>
        <w:ind w:left="5040" w:hanging="360"/>
      </w:pPr>
      <w:rPr>
        <w:rFonts w:hint="default" w:ascii="Symbol" w:hAnsi="Symbol"/>
      </w:rPr>
    </w:lvl>
    <w:lvl w:ilvl="7">
      <w:start w:val="1"/>
      <w:numFmt w:val="bullet"/>
      <w:isLgl w:val="false"/>
      <w:suff w:val="tab"/>
      <w:lvlText w:val="o"/>
      <w:lvlJc w:val="left"/>
      <w:pPr>
        <w:ind w:left="5760" w:hanging="360"/>
      </w:pPr>
      <w:rPr>
        <w:rFonts w:hint="default" w:ascii="Courier New" w:hAnsi="Courier New" w:cs="Courier New"/>
      </w:rPr>
    </w:lvl>
    <w:lvl w:ilvl="8">
      <w:start w:val="1"/>
      <w:numFmt w:val="bullet"/>
      <w:isLgl w:val="false"/>
      <w:suff w:val="tab"/>
      <w:lvlText w:val=""/>
      <w:lvlJc w:val="left"/>
      <w:pPr>
        <w:ind w:left="6480" w:hanging="360"/>
      </w:pPr>
      <w:rPr>
        <w:rFonts w:hint="default" w:ascii="Wingdings" w:hAnsi="Wingdings"/>
      </w:rPr>
    </w:lvl>
  </w:abstractNum>
  <w:abstractNum w:abstractNumId="34">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5">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36">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7">
    <w:multiLevelType w:val="hybridMultilevel"/>
    <w:lvl w:ilvl="0">
      <w:start w:val="1"/>
      <w:numFmt w:val="decimal"/>
      <w:isLgl w:val="false"/>
      <w:suff w:val="tab"/>
      <w:lvlText w:val="%1."/>
      <w:lvlJc w:val="left"/>
      <w:pPr>
        <w:ind w:left="720"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38">
    <w:multiLevelType w:val="hybridMultilevel"/>
    <w:lvl w:ilvl="0">
      <w:start w:val="1"/>
      <w:numFmt w:val="decimal"/>
      <w:isLgl w:val="false"/>
      <w:suff w:val="tab"/>
      <w:lvlText w:val="%1."/>
      <w:lvlJc w:val="left"/>
      <w:pPr>
        <w:ind w:left="1134" w:hanging="1134"/>
        <w:tabs>
          <w:tab w:val="num" w:pos="1134" w:leader="none"/>
        </w:tabs>
      </w:pPr>
      <w:rPr>
        <w:rFonts w:hint="default"/>
      </w:rPr>
    </w:lvl>
    <w:lvl w:ilvl="1">
      <w:start w:val="1"/>
      <w:numFmt w:val="decimal"/>
      <w:isLgl w:val="false"/>
      <w:suff w:val="tab"/>
      <w:lvlText w:val="%1.%2"/>
      <w:lvlJc w:val="left"/>
      <w:pPr>
        <w:ind w:left="1134" w:hanging="1134"/>
        <w:tabs>
          <w:tab w:val="num" w:pos="1134" w:leader="none"/>
        </w:tabs>
      </w:pPr>
      <w:rPr>
        <w:rFonts w:hint="default"/>
      </w:rPr>
    </w:lvl>
    <w:lvl w:ilvl="2">
      <w:start w:val="1"/>
      <w:numFmt w:val="decimal"/>
      <w:isLgl w:val="false"/>
      <w:suff w:val="tab"/>
      <w:lvlText w:val="%1.%2.%3"/>
      <w:lvlJc w:val="left"/>
      <w:pPr>
        <w:ind w:left="1134" w:hanging="1134"/>
        <w:tabs>
          <w:tab w:val="num" w:pos="1134" w:leader="none"/>
        </w:tabs>
      </w:pPr>
      <w:rPr>
        <w:rFonts w:hint="default"/>
      </w:rPr>
    </w:lvl>
    <w:lvl w:ilvl="3">
      <w:start w:val="1"/>
      <w:numFmt w:val="russianLower"/>
      <w:isLgl w:val="false"/>
      <w:suff w:val="tab"/>
      <w:lvlText w:val="%4)"/>
      <w:lvlJc w:val="left"/>
      <w:pPr>
        <w:ind w:left="1701" w:hanging="567"/>
        <w:tabs>
          <w:tab w:val="num" w:pos="1701" w:leader="none"/>
        </w:tabs>
      </w:pPr>
      <w:rPr>
        <w:rFonts w:hint="default"/>
      </w:rPr>
    </w:lvl>
    <w:lvl w:ilvl="4">
      <w:start w:val="1"/>
      <w:numFmt w:val="bullet"/>
      <w:isLgl w:val="false"/>
      <w:suff w:val="tab"/>
      <w:lvlText w:val=""/>
      <w:lvlJc w:val="left"/>
      <w:pPr>
        <w:ind w:left="2268" w:hanging="567"/>
        <w:tabs>
          <w:tab w:val="num" w:pos="2268" w:leader="none"/>
        </w:tabs>
      </w:pPr>
      <w:rPr>
        <w:rFonts w:hint="default" w:ascii="Symbol" w:hAnsi="Symbol"/>
      </w:rPr>
    </w:lvl>
    <w:lvl w:ilvl="5">
      <w:start w:val="1"/>
      <w:numFmt w:val="none"/>
      <w:isLgl w:val="false"/>
      <w:suff w:val="tab"/>
      <w:lvlText w:val=""/>
      <w:lvlJc w:val="left"/>
      <w:pPr>
        <w:ind w:left="0" w:firstLine="0"/>
      </w:pPr>
      <w:rPr>
        <w:rFonts w:hint="default"/>
      </w:rPr>
    </w:lvl>
    <w:lvl w:ilvl="6">
      <w:start w:val="1"/>
      <w:numFmt w:val="none"/>
      <w:isLgl w:val="false"/>
      <w:suff w:val="tab"/>
      <w:lvlText w:val=""/>
      <w:lvlJc w:val="left"/>
      <w:pPr>
        <w:ind w:left="0" w:firstLine="0"/>
      </w:pPr>
      <w:rPr>
        <w:rFonts w:hint="default"/>
      </w:rPr>
    </w:lvl>
    <w:lvl w:ilvl="7">
      <w:start w:val="1"/>
      <w:numFmt w:val="none"/>
      <w:isLgl w:val="false"/>
      <w:suff w:val="tab"/>
      <w:lvlText w:val=""/>
      <w:lvlJc w:val="left"/>
      <w:pPr>
        <w:ind w:left="0" w:firstLine="0"/>
      </w:pPr>
      <w:rPr>
        <w:rFonts w:hint="default"/>
      </w:rPr>
    </w:lvl>
    <w:lvl w:ilvl="8">
      <w:start w:val="1"/>
      <w:numFmt w:val="none"/>
      <w:isLgl w:val="false"/>
      <w:suff w:val="tab"/>
      <w:lvlText w:val=""/>
      <w:lvlJc w:val="left"/>
      <w:pPr>
        <w:ind w:left="0" w:firstLine="0"/>
      </w:pPr>
      <w:rPr>
        <w:rFonts w:hint="default"/>
      </w:rPr>
    </w:lvl>
  </w:abstractNum>
  <w:num w:numId="1">
    <w:abstractNumId w:val="27"/>
  </w:num>
  <w:num w:numId="2">
    <w:abstractNumId w:val="32"/>
  </w:num>
  <w:num w:numId="3">
    <w:abstractNumId w:val="28"/>
  </w:num>
  <w:num w:numId="4">
    <w:abstractNumId w:val="5"/>
  </w:num>
  <w:num w:numId="5">
    <w:abstractNumId w:val="30"/>
  </w:num>
  <w:num w:numId="6">
    <w:abstractNumId w:val="23"/>
  </w:num>
  <w:num w:numId="7">
    <w:abstractNumId w:val="13"/>
  </w:num>
  <w:num w:numId="8">
    <w:abstractNumId w:val="9"/>
  </w:num>
  <w:num w:numId="9">
    <w:abstractNumId w:val="1"/>
  </w:num>
  <w:num w:numId="10">
    <w:abstractNumId w:val="33"/>
  </w:num>
  <w:num w:numId="11">
    <w:abstractNumId w:val="10"/>
  </w:num>
  <w:num w:numId="12">
    <w:abstractNumId w:val="31"/>
  </w:num>
  <w:num w:numId="13">
    <w:abstractNumId w:val="6"/>
  </w:num>
  <w:num w:numId="14">
    <w:abstractNumId w:val="0"/>
  </w:num>
  <w:num w:numId="15">
    <w:abstractNumId w:val="36"/>
  </w:num>
  <w:num w:numId="16">
    <w:abstractNumId w:val="3"/>
  </w:num>
  <w:num w:numId="17">
    <w:abstractNumId w:val="15"/>
  </w:num>
  <w:num w:numId="18">
    <w:abstractNumId w:val="4"/>
  </w:num>
  <w:num w:numId="19">
    <w:abstractNumId w:val="11"/>
  </w:num>
  <w:num w:numId="20">
    <w:abstractNumId w:val="27"/>
  </w:num>
  <w:num w:numId="21">
    <w:abstractNumId w:val="35"/>
  </w:num>
  <w:num w:numId="22">
    <w:abstractNumId w:val="29"/>
  </w:num>
  <w:num w:numId="23">
    <w:abstractNumId w:val="22"/>
  </w:num>
  <w:num w:numId="24">
    <w:abstractNumId w:val="14"/>
  </w:num>
  <w:num w:numId="25">
    <w:abstractNumId w:val="8"/>
  </w:num>
  <w:num w:numId="26">
    <w:abstractNumId w:val="20"/>
  </w:num>
  <w:num w:numId="27">
    <w:abstractNumId w:val="17"/>
  </w:num>
  <w:num w:numId="28">
    <w:abstractNumId w:val="37"/>
  </w:num>
  <w:num w:numId="29">
    <w:abstractNumId w:val="19"/>
  </w:num>
  <w:num w:numId="30">
    <w:abstractNumId w:val="2"/>
  </w:num>
  <w:num w:numId="31">
    <w:abstractNumId w:val="12"/>
  </w:num>
  <w:num w:numId="32">
    <w:abstractNumId w:val="25"/>
  </w:num>
  <w:num w:numId="33">
    <w:abstractNumId w:val="16"/>
  </w:num>
  <w:num w:numId="34">
    <w:abstractNumId w:val="34"/>
  </w:num>
  <w:num w:numId="35">
    <w:abstractNumId w:val="18"/>
  </w:num>
  <w:num w:numId="36">
    <w:abstractNumId w:val="26"/>
  </w:num>
  <w:num w:numId="37">
    <w:abstractNumId w:val="24"/>
  </w:num>
  <w:num w:numId="38">
    <w:abstractNumId w:val="27"/>
  </w:num>
  <w:num w:numId="39">
    <w:abstractNumId w:val="27"/>
  </w:num>
  <w:num w:numId="40">
    <w:abstractNumId w:val="21"/>
  </w:num>
  <w:num w:numId="41">
    <w:abstractNumId w:val="7"/>
  </w:num>
  <w:num w:numId="42">
    <w:abstractNumId w:val="27"/>
  </w:num>
  <w:num w:numId="43">
    <w:abstractNumId w:val="27"/>
  </w:num>
  <w:num w:numId="44">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formatting="1" w:enforcement="0"/>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imes New Roman" w:hAnsi="Times New Roman" w:eastAsiaTheme="minorHAnsi" w:cstheme="minorBidi"/>
        <w:sz w:val="26"/>
        <w:szCs w:val="22"/>
        <w:lang w:val="ru-RU" w:eastAsia="en-US" w:bidi="ar-SA"/>
      </w:rPr>
    </w:rPrDefault>
    <w:pPrDefault>
      <w:pPr>
        <w:spacing w:before="120" w:beforeAutospacing="0" w:after="0" w:afterAutospacing="0"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009">
    <w:name w:val="Heading 1"/>
    <w:basedOn w:val="1171"/>
    <w:next w:val="1171"/>
    <w:link w:val="1010"/>
    <w:uiPriority w:val="9"/>
    <w:qFormat/>
    <w:pPr>
      <w:keepLines/>
      <w:keepNext/>
      <w:spacing w:before="480" w:after="200"/>
      <w:outlineLvl w:val="0"/>
    </w:pPr>
    <w:rPr>
      <w:rFonts w:ascii="Arial" w:hAnsi="Arial" w:eastAsia="Arial" w:cs="Arial"/>
      <w:sz w:val="40"/>
      <w:szCs w:val="40"/>
    </w:rPr>
  </w:style>
  <w:style w:type="character" w:styleId="1010">
    <w:name w:val="Heading 1 Char"/>
    <w:basedOn w:val="1172"/>
    <w:link w:val="1009"/>
    <w:uiPriority w:val="9"/>
    <w:rPr>
      <w:rFonts w:ascii="Arial" w:hAnsi="Arial" w:eastAsia="Arial" w:cs="Arial"/>
      <w:sz w:val="40"/>
      <w:szCs w:val="40"/>
    </w:rPr>
  </w:style>
  <w:style w:type="paragraph" w:styleId="1011">
    <w:name w:val="Heading 2"/>
    <w:basedOn w:val="1171"/>
    <w:next w:val="1171"/>
    <w:link w:val="1012"/>
    <w:uiPriority w:val="9"/>
    <w:unhideWhenUsed/>
    <w:qFormat/>
    <w:pPr>
      <w:keepLines/>
      <w:keepNext/>
      <w:spacing w:before="360" w:after="200"/>
      <w:outlineLvl w:val="1"/>
    </w:pPr>
    <w:rPr>
      <w:rFonts w:ascii="Arial" w:hAnsi="Arial" w:eastAsia="Arial" w:cs="Arial"/>
      <w:sz w:val="34"/>
    </w:rPr>
  </w:style>
  <w:style w:type="character" w:styleId="1012">
    <w:name w:val="Heading 2 Char"/>
    <w:basedOn w:val="1172"/>
    <w:link w:val="1011"/>
    <w:uiPriority w:val="9"/>
    <w:rPr>
      <w:rFonts w:ascii="Arial" w:hAnsi="Arial" w:eastAsia="Arial" w:cs="Arial"/>
      <w:sz w:val="34"/>
    </w:rPr>
  </w:style>
  <w:style w:type="paragraph" w:styleId="1013">
    <w:name w:val="Heading 3"/>
    <w:basedOn w:val="1171"/>
    <w:next w:val="1171"/>
    <w:link w:val="1014"/>
    <w:uiPriority w:val="9"/>
    <w:unhideWhenUsed/>
    <w:qFormat/>
    <w:pPr>
      <w:keepLines/>
      <w:keepNext/>
      <w:spacing w:before="320" w:after="200"/>
      <w:outlineLvl w:val="2"/>
    </w:pPr>
    <w:rPr>
      <w:rFonts w:ascii="Arial" w:hAnsi="Arial" w:eastAsia="Arial" w:cs="Arial"/>
      <w:sz w:val="30"/>
      <w:szCs w:val="30"/>
    </w:rPr>
  </w:style>
  <w:style w:type="character" w:styleId="1014">
    <w:name w:val="Heading 3 Char"/>
    <w:basedOn w:val="1172"/>
    <w:link w:val="1013"/>
    <w:uiPriority w:val="9"/>
    <w:rPr>
      <w:rFonts w:ascii="Arial" w:hAnsi="Arial" w:eastAsia="Arial" w:cs="Arial"/>
      <w:sz w:val="30"/>
      <w:szCs w:val="30"/>
    </w:rPr>
  </w:style>
  <w:style w:type="paragraph" w:styleId="1015">
    <w:name w:val="Heading 4"/>
    <w:basedOn w:val="1171"/>
    <w:next w:val="1171"/>
    <w:link w:val="1016"/>
    <w:uiPriority w:val="9"/>
    <w:unhideWhenUsed/>
    <w:qFormat/>
    <w:pPr>
      <w:keepLines/>
      <w:keepNext/>
      <w:spacing w:before="320" w:after="200"/>
      <w:outlineLvl w:val="3"/>
    </w:pPr>
    <w:rPr>
      <w:rFonts w:ascii="Arial" w:hAnsi="Arial" w:eastAsia="Arial" w:cs="Arial"/>
      <w:b/>
      <w:bCs/>
      <w:sz w:val="26"/>
      <w:szCs w:val="26"/>
    </w:rPr>
  </w:style>
  <w:style w:type="character" w:styleId="1016">
    <w:name w:val="Heading 4 Char"/>
    <w:basedOn w:val="1172"/>
    <w:link w:val="1015"/>
    <w:uiPriority w:val="9"/>
    <w:rPr>
      <w:rFonts w:ascii="Arial" w:hAnsi="Arial" w:eastAsia="Arial" w:cs="Arial"/>
      <w:b/>
      <w:bCs/>
      <w:sz w:val="26"/>
      <w:szCs w:val="26"/>
    </w:rPr>
  </w:style>
  <w:style w:type="paragraph" w:styleId="1017">
    <w:name w:val="Heading 5"/>
    <w:basedOn w:val="1171"/>
    <w:next w:val="1171"/>
    <w:link w:val="1018"/>
    <w:uiPriority w:val="9"/>
    <w:unhideWhenUsed/>
    <w:qFormat/>
    <w:pPr>
      <w:keepLines/>
      <w:keepNext/>
      <w:spacing w:before="320" w:after="200"/>
      <w:outlineLvl w:val="4"/>
    </w:pPr>
    <w:rPr>
      <w:rFonts w:ascii="Arial" w:hAnsi="Arial" w:eastAsia="Arial" w:cs="Arial"/>
      <w:b/>
      <w:bCs/>
      <w:sz w:val="24"/>
      <w:szCs w:val="24"/>
    </w:rPr>
  </w:style>
  <w:style w:type="character" w:styleId="1018">
    <w:name w:val="Heading 5 Char"/>
    <w:basedOn w:val="1172"/>
    <w:link w:val="1017"/>
    <w:uiPriority w:val="9"/>
    <w:rPr>
      <w:rFonts w:ascii="Arial" w:hAnsi="Arial" w:eastAsia="Arial" w:cs="Arial"/>
      <w:b/>
      <w:bCs/>
      <w:sz w:val="24"/>
      <w:szCs w:val="24"/>
    </w:rPr>
  </w:style>
  <w:style w:type="paragraph" w:styleId="1019">
    <w:name w:val="Heading 6"/>
    <w:basedOn w:val="1171"/>
    <w:next w:val="1171"/>
    <w:link w:val="1020"/>
    <w:uiPriority w:val="9"/>
    <w:unhideWhenUsed/>
    <w:qFormat/>
    <w:pPr>
      <w:keepLines/>
      <w:keepNext/>
      <w:spacing w:before="320" w:after="200"/>
      <w:outlineLvl w:val="5"/>
    </w:pPr>
    <w:rPr>
      <w:rFonts w:ascii="Arial" w:hAnsi="Arial" w:eastAsia="Arial" w:cs="Arial"/>
      <w:b/>
      <w:bCs/>
      <w:sz w:val="22"/>
      <w:szCs w:val="22"/>
    </w:rPr>
  </w:style>
  <w:style w:type="character" w:styleId="1020">
    <w:name w:val="Heading 6 Char"/>
    <w:basedOn w:val="1172"/>
    <w:link w:val="1019"/>
    <w:uiPriority w:val="9"/>
    <w:rPr>
      <w:rFonts w:ascii="Arial" w:hAnsi="Arial" w:eastAsia="Arial" w:cs="Arial"/>
      <w:b/>
      <w:bCs/>
      <w:sz w:val="22"/>
      <w:szCs w:val="22"/>
    </w:rPr>
  </w:style>
  <w:style w:type="paragraph" w:styleId="1021">
    <w:name w:val="Heading 7"/>
    <w:basedOn w:val="1171"/>
    <w:next w:val="1171"/>
    <w:link w:val="1022"/>
    <w:uiPriority w:val="9"/>
    <w:unhideWhenUsed/>
    <w:qFormat/>
    <w:pPr>
      <w:keepLines/>
      <w:keepNext/>
      <w:spacing w:before="320" w:after="200"/>
      <w:outlineLvl w:val="6"/>
    </w:pPr>
    <w:rPr>
      <w:rFonts w:ascii="Arial" w:hAnsi="Arial" w:eastAsia="Arial" w:cs="Arial"/>
      <w:b/>
      <w:bCs/>
      <w:i/>
      <w:iCs/>
      <w:sz w:val="22"/>
      <w:szCs w:val="22"/>
    </w:rPr>
  </w:style>
  <w:style w:type="character" w:styleId="1022">
    <w:name w:val="Heading 7 Char"/>
    <w:basedOn w:val="1172"/>
    <w:link w:val="1021"/>
    <w:uiPriority w:val="9"/>
    <w:rPr>
      <w:rFonts w:ascii="Arial" w:hAnsi="Arial" w:eastAsia="Arial" w:cs="Arial"/>
      <w:b/>
      <w:bCs/>
      <w:i/>
      <w:iCs/>
      <w:sz w:val="22"/>
      <w:szCs w:val="22"/>
    </w:rPr>
  </w:style>
  <w:style w:type="paragraph" w:styleId="1023">
    <w:name w:val="Heading 8"/>
    <w:basedOn w:val="1171"/>
    <w:next w:val="1171"/>
    <w:link w:val="1024"/>
    <w:uiPriority w:val="9"/>
    <w:unhideWhenUsed/>
    <w:qFormat/>
    <w:pPr>
      <w:keepLines/>
      <w:keepNext/>
      <w:spacing w:before="320" w:after="200"/>
      <w:outlineLvl w:val="7"/>
    </w:pPr>
    <w:rPr>
      <w:rFonts w:ascii="Arial" w:hAnsi="Arial" w:eastAsia="Arial" w:cs="Arial"/>
      <w:i/>
      <w:iCs/>
      <w:sz w:val="22"/>
      <w:szCs w:val="22"/>
    </w:rPr>
  </w:style>
  <w:style w:type="character" w:styleId="1024">
    <w:name w:val="Heading 8 Char"/>
    <w:basedOn w:val="1172"/>
    <w:link w:val="1023"/>
    <w:uiPriority w:val="9"/>
    <w:rPr>
      <w:rFonts w:ascii="Arial" w:hAnsi="Arial" w:eastAsia="Arial" w:cs="Arial"/>
      <w:i/>
      <w:iCs/>
      <w:sz w:val="22"/>
      <w:szCs w:val="22"/>
    </w:rPr>
  </w:style>
  <w:style w:type="paragraph" w:styleId="1025">
    <w:name w:val="Heading 9"/>
    <w:basedOn w:val="1171"/>
    <w:next w:val="1171"/>
    <w:link w:val="1026"/>
    <w:uiPriority w:val="9"/>
    <w:unhideWhenUsed/>
    <w:qFormat/>
    <w:pPr>
      <w:keepLines/>
      <w:keepNext/>
      <w:spacing w:before="320" w:after="200"/>
      <w:outlineLvl w:val="8"/>
    </w:pPr>
    <w:rPr>
      <w:rFonts w:ascii="Arial" w:hAnsi="Arial" w:eastAsia="Arial" w:cs="Arial"/>
      <w:i/>
      <w:iCs/>
      <w:sz w:val="21"/>
      <w:szCs w:val="21"/>
    </w:rPr>
  </w:style>
  <w:style w:type="character" w:styleId="1026">
    <w:name w:val="Heading 9 Char"/>
    <w:basedOn w:val="1172"/>
    <w:link w:val="1025"/>
    <w:uiPriority w:val="9"/>
    <w:rPr>
      <w:rFonts w:ascii="Arial" w:hAnsi="Arial" w:eastAsia="Arial" w:cs="Arial"/>
      <w:i/>
      <w:iCs/>
      <w:sz w:val="21"/>
      <w:szCs w:val="21"/>
    </w:rPr>
  </w:style>
  <w:style w:type="paragraph" w:styleId="1027">
    <w:name w:val="No Spacing"/>
    <w:uiPriority w:val="1"/>
    <w:qFormat/>
    <w:pPr>
      <w:spacing w:before="0" w:after="0" w:line="240" w:lineRule="auto"/>
    </w:pPr>
  </w:style>
  <w:style w:type="paragraph" w:styleId="1028">
    <w:name w:val="Title"/>
    <w:basedOn w:val="1171"/>
    <w:next w:val="1171"/>
    <w:link w:val="1029"/>
    <w:uiPriority w:val="10"/>
    <w:qFormat/>
    <w:pPr>
      <w:contextualSpacing/>
      <w:spacing w:before="300" w:after="200"/>
    </w:pPr>
    <w:rPr>
      <w:sz w:val="48"/>
      <w:szCs w:val="48"/>
    </w:rPr>
  </w:style>
  <w:style w:type="character" w:styleId="1029">
    <w:name w:val="Title Char"/>
    <w:basedOn w:val="1172"/>
    <w:link w:val="1028"/>
    <w:uiPriority w:val="10"/>
    <w:rPr>
      <w:sz w:val="48"/>
      <w:szCs w:val="48"/>
    </w:rPr>
  </w:style>
  <w:style w:type="paragraph" w:styleId="1030">
    <w:name w:val="Subtitle"/>
    <w:basedOn w:val="1171"/>
    <w:next w:val="1171"/>
    <w:link w:val="1031"/>
    <w:uiPriority w:val="11"/>
    <w:qFormat/>
    <w:pPr>
      <w:spacing w:before="200" w:after="200"/>
    </w:pPr>
    <w:rPr>
      <w:sz w:val="24"/>
      <w:szCs w:val="24"/>
    </w:rPr>
  </w:style>
  <w:style w:type="character" w:styleId="1031">
    <w:name w:val="Subtitle Char"/>
    <w:basedOn w:val="1172"/>
    <w:link w:val="1030"/>
    <w:uiPriority w:val="11"/>
    <w:rPr>
      <w:sz w:val="24"/>
      <w:szCs w:val="24"/>
    </w:rPr>
  </w:style>
  <w:style w:type="paragraph" w:styleId="1032">
    <w:name w:val="Quote"/>
    <w:basedOn w:val="1171"/>
    <w:next w:val="1171"/>
    <w:link w:val="1033"/>
    <w:uiPriority w:val="29"/>
    <w:qFormat/>
    <w:pPr>
      <w:ind w:left="720" w:right="720"/>
    </w:pPr>
    <w:rPr>
      <w:i/>
    </w:rPr>
  </w:style>
  <w:style w:type="character" w:styleId="1033">
    <w:name w:val="Quote Char"/>
    <w:link w:val="1032"/>
    <w:uiPriority w:val="29"/>
    <w:rPr>
      <w:i/>
    </w:rPr>
  </w:style>
  <w:style w:type="paragraph" w:styleId="1034">
    <w:name w:val="Intense Quote"/>
    <w:basedOn w:val="1171"/>
    <w:next w:val="1171"/>
    <w:link w:val="1035"/>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1035">
    <w:name w:val="Intense Quote Char"/>
    <w:link w:val="1034"/>
    <w:uiPriority w:val="30"/>
    <w:rPr>
      <w:i/>
    </w:rPr>
  </w:style>
  <w:style w:type="character" w:styleId="1036">
    <w:name w:val="Header Char"/>
    <w:basedOn w:val="1172"/>
    <w:link w:val="1182"/>
    <w:uiPriority w:val="99"/>
  </w:style>
  <w:style w:type="character" w:styleId="1037">
    <w:name w:val="Footer Char"/>
    <w:basedOn w:val="1172"/>
    <w:link w:val="1184"/>
    <w:uiPriority w:val="99"/>
  </w:style>
  <w:style w:type="paragraph" w:styleId="1038">
    <w:name w:val="Caption"/>
    <w:basedOn w:val="1171"/>
    <w:next w:val="1171"/>
    <w:link w:val="1039"/>
    <w:uiPriority w:val="35"/>
    <w:semiHidden/>
    <w:unhideWhenUsed/>
    <w:qFormat/>
    <w:pPr>
      <w:spacing w:line="276" w:lineRule="auto"/>
    </w:pPr>
    <w:rPr>
      <w:b/>
      <w:bCs/>
      <w:color w:val="4f81bd" w:themeColor="accent1"/>
      <w:sz w:val="18"/>
      <w:szCs w:val="18"/>
    </w:rPr>
  </w:style>
  <w:style w:type="character" w:styleId="1039">
    <w:name w:val="Caption Char"/>
    <w:basedOn w:val="1038"/>
    <w:link w:val="1184"/>
    <w:uiPriority w:val="99"/>
  </w:style>
  <w:style w:type="table" w:styleId="1040">
    <w:name w:val="Table Grid Light"/>
    <w:basedOn w:val="117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1041">
    <w:name w:val="Plain Table 1"/>
    <w:basedOn w:val="1173"/>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1042">
    <w:name w:val="Plain Table 2"/>
    <w:basedOn w:val="1173"/>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1043">
    <w:name w:val="Plain Table 3"/>
    <w:basedOn w:val="117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1044">
    <w:name w:val="Plain Table 4"/>
    <w:basedOn w:val="117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1045">
    <w:name w:val="Plain Table 5"/>
    <w:basedOn w:val="117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1046">
    <w:name w:val="Grid Table 1 Light"/>
    <w:basedOn w:val="1173"/>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1047">
    <w:name w:val="Grid Table 1 Light - Accent 1"/>
    <w:basedOn w:val="117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1048">
    <w:name w:val="Grid Table 1 Light - Accent 2"/>
    <w:basedOn w:val="117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1049">
    <w:name w:val="Grid Table 1 Light - Accent 3"/>
    <w:basedOn w:val="117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1050">
    <w:name w:val="Grid Table 1 Light - Accent 4"/>
    <w:basedOn w:val="117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1051">
    <w:name w:val="Grid Table 1 Light - Accent 5"/>
    <w:basedOn w:val="117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1052">
    <w:name w:val="Grid Table 1 Light - Accent 6"/>
    <w:basedOn w:val="117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1053">
    <w:name w:val="Grid Table 2"/>
    <w:basedOn w:val="117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1054">
    <w:name w:val="Grid Table 2 - Accent 1"/>
    <w:basedOn w:val="117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1055">
    <w:name w:val="Grid Table 2 - Accent 2"/>
    <w:basedOn w:val="117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1056">
    <w:name w:val="Grid Table 2 - Accent 3"/>
    <w:basedOn w:val="117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1057">
    <w:name w:val="Grid Table 2 - Accent 4"/>
    <w:basedOn w:val="117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1058">
    <w:name w:val="Grid Table 2 - Accent 5"/>
    <w:basedOn w:val="117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1059">
    <w:name w:val="Grid Table 2 - Accent 6"/>
    <w:basedOn w:val="117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1060">
    <w:name w:val="Grid Table 3"/>
    <w:basedOn w:val="117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1">
    <w:name w:val="Grid Table 3 - Accent 1"/>
    <w:basedOn w:val="1173"/>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9e2f2" w:themeFill="accent1" w:themeFillTint="34"/>
      </w:tcPr>
    </w:tblStylePr>
    <w:tblStylePr w:type="band1Vert">
      <w:rPr>
        <w:rFonts w:ascii="Arial" w:hAnsi="Arial"/>
        <w:color w:val="404040"/>
        <w:sz w:val="22"/>
      </w:rPr>
      <w:tcPr>
        <w:shd w:val="clear" w:color="ffffff" w:themeColor="accent1" w:themeTint="34" w:fill="d9e2f2"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2">
    <w:name w:val="Grid Table 3 - Accent 2"/>
    <w:basedOn w:val="1173"/>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3">
    <w:name w:val="Grid Table 3 - Accent 3"/>
    <w:basedOn w:val="117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4">
    <w:name w:val="Grid Table 3 - Accent 4"/>
    <w:basedOn w:val="1173"/>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5">
    <w:name w:val="Grid Table 3 - Accent 5"/>
    <w:basedOn w:val="1173"/>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6">
    <w:name w:val="Grid Table 3 - Accent 6"/>
    <w:basedOn w:val="1173"/>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1067">
    <w:name w:val="Grid Table 4"/>
    <w:basedOn w:val="1173"/>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1068">
    <w:name w:val="Grid Table 4 - Accent 1"/>
    <w:basedOn w:val="1173"/>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ae3f3" w:themeFill="accent1" w:themeFillTint="32"/>
      </w:tcPr>
    </w:tblStylePr>
    <w:tblStylePr w:type="band1Vert">
      <w:rPr>
        <w:rFonts w:ascii="Arial" w:hAnsi="Arial"/>
        <w:color w:val="404040"/>
        <w:sz w:val="22"/>
      </w:rPr>
      <w:tcPr>
        <w:shd w:val="clear" w:color="ffffff" w:themeColor="accent1" w:themeTint="32" w:fill="dae3f3"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37fc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1069">
    <w:name w:val="Grid Table 4 - Accent 2"/>
    <w:basedOn w:val="1173"/>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1070">
    <w:name w:val="Grid Table 4 - Accent 3"/>
    <w:basedOn w:val="117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1071">
    <w:name w:val="Grid Table 4 - Accent 4"/>
    <w:basedOn w:val="1173"/>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1072">
    <w:name w:val="Grid Table 4 - Accent 5"/>
    <w:basedOn w:val="1173"/>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debf6" w:themeFill="accent5" w:themeFillTint="34"/>
      </w:tcPr>
    </w:tblStylePr>
    <w:tblStylePr w:type="band1Vert">
      <w:rPr>
        <w:rFonts w:ascii="Arial" w:hAnsi="Arial"/>
        <w:color w:val="404040"/>
        <w:sz w:val="22"/>
      </w:rPr>
      <w:tcPr>
        <w:shd w:val="clear" w:color="ffffff" w:themeColor="accent5" w:themeTint="34" w:fill="ddebf6"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5b9bd5"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1073">
    <w:name w:val="Grid Table 4 - Accent 6"/>
    <w:basedOn w:val="1173"/>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1074">
    <w:name w:val="Grid Table 5 Dark"/>
    <w:basedOn w:val="11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1075">
    <w:name w:val="Grid Table 5 Dark- Accent 1"/>
    <w:basedOn w:val="11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9e2f2" w:themeFill="accent1" w:themeFillTint="34"/>
    </w:tblPr>
    <w:tblStylePr w:type="band1Horz">
      <w:tcPr>
        <w:shd w:val="clear" w:color="ffffff" w:themeColor="accent1" w:themeTint="75" w:fill="aabfe3" w:themeFill="accent1" w:themeFillTint="75"/>
      </w:tcPr>
    </w:tblStylePr>
    <w:tblStylePr w:type="band1Vert">
      <w:tcPr>
        <w:shd w:val="clear" w:color="ffffff" w:themeColor="accent1" w:themeTint="75" w:fill="aabfe3" w:themeFill="accent1" w:themeFillTint="75"/>
      </w:tcPr>
    </w:tblStylePr>
    <w:tblStylePr w:type="firstCol">
      <w:rPr>
        <w:rFonts w:ascii="Arial" w:hAnsi="Arial"/>
        <w:b/>
        <w:color w:val="ffffff"/>
        <w:sz w:val="22"/>
      </w:rPr>
      <w:tcPr>
        <w:shd w:val="clear" w:color="ffffff" w:themeColor="accent1" w:fill="4472c4" w:themeFill="accent1"/>
      </w:tcPr>
    </w:tblStylePr>
    <w:tblStylePr w:type="firstRow">
      <w:rPr>
        <w:rFonts w:ascii="Arial" w:hAnsi="Arial"/>
        <w:b/>
        <w:color w:val="ffffff"/>
        <w:sz w:val="22"/>
      </w:rPr>
      <w:tcPr>
        <w:shd w:val="clear" w:color="ffffff" w:themeColor="accent1" w:fill="4472c4" w:themeFill="accent1"/>
      </w:tcPr>
    </w:tblStylePr>
    <w:tblStylePr w:type="lastCol">
      <w:rPr>
        <w:rFonts w:ascii="Arial" w:hAnsi="Arial"/>
        <w:b/>
        <w:color w:val="ffffff"/>
        <w:sz w:val="22"/>
      </w:rPr>
      <w:tcPr>
        <w:shd w:val="clear" w:color="ffffff" w:themeColor="accent1" w:fill="4472c4" w:themeFill="accent1"/>
      </w:tcPr>
    </w:tblStylePr>
    <w:tblStylePr w:type="lastRow">
      <w:rPr>
        <w:rFonts w:ascii="Arial" w:hAnsi="Arial"/>
        <w:b/>
        <w:color w:val="ffffff"/>
        <w:sz w:val="22"/>
      </w:rPr>
      <w:tcPr>
        <w:shd w:val="clear" w:color="ffffff" w:themeColor="accent1" w:fill="4472c4" w:themeFill="accent1"/>
        <w:tcBorders>
          <w:top w:val="single" w:color="000000" w:themeColor="light1" w:sz="4" w:space="0"/>
        </w:tcBorders>
      </w:tcPr>
    </w:tblStylePr>
  </w:style>
  <w:style w:type="table" w:styleId="1076">
    <w:name w:val="Grid Table 5 Dark - Accent 2"/>
    <w:basedOn w:val="11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1077">
    <w:name w:val="Grid Table 5 Dark - Accent 3"/>
    <w:basedOn w:val="11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1078">
    <w:name w:val="Grid Table 5 Dark- Accent 4"/>
    <w:basedOn w:val="11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1079">
    <w:name w:val="Grid Table 5 Dark - Accent 5"/>
    <w:basedOn w:val="11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debf6" w:themeFill="accent5" w:themeFillTint="34"/>
    </w:tblPr>
    <w:tblStylePr w:type="band1Horz">
      <w:tcPr>
        <w:shd w:val="clear" w:color="ffffff" w:themeColor="accent5" w:themeTint="75" w:fill="b4d2eb" w:themeFill="accent5" w:themeFillTint="75"/>
      </w:tcPr>
    </w:tblStylePr>
    <w:tblStylePr w:type="band1Vert">
      <w:tcPr>
        <w:shd w:val="clear" w:color="ffffff" w:themeColor="accent5" w:themeTint="75" w:fill="b4d2eb" w:themeFill="accent5" w:themeFillTint="75"/>
      </w:tcPr>
    </w:tblStylePr>
    <w:tblStylePr w:type="firstCol">
      <w:rPr>
        <w:rFonts w:ascii="Arial" w:hAnsi="Arial"/>
        <w:b/>
        <w:color w:val="ffffff"/>
        <w:sz w:val="22"/>
      </w:rPr>
      <w:tcPr>
        <w:shd w:val="clear" w:color="ffffff" w:themeColor="accent5" w:fill="5b9bd5" w:themeFill="accent5"/>
      </w:tcPr>
    </w:tblStylePr>
    <w:tblStylePr w:type="firstRow">
      <w:rPr>
        <w:rFonts w:ascii="Arial" w:hAnsi="Arial"/>
        <w:b/>
        <w:color w:val="ffffff"/>
        <w:sz w:val="22"/>
      </w:rPr>
      <w:tcPr>
        <w:shd w:val="clear" w:color="ffffff" w:themeColor="accent5" w:fill="5b9bd5" w:themeFill="accent5"/>
      </w:tcPr>
    </w:tblStylePr>
    <w:tblStylePr w:type="lastCol">
      <w:rPr>
        <w:rFonts w:ascii="Arial" w:hAnsi="Arial"/>
        <w:b/>
        <w:color w:val="ffffff"/>
        <w:sz w:val="22"/>
      </w:rPr>
      <w:tcPr>
        <w:shd w:val="clear" w:color="ffffff" w:themeColor="accent5" w:fill="5b9bd5" w:themeFill="accent5"/>
      </w:tcPr>
    </w:tblStylePr>
    <w:tblStylePr w:type="lastRow">
      <w:rPr>
        <w:rFonts w:ascii="Arial" w:hAnsi="Arial"/>
        <w:b/>
        <w:color w:val="ffffff"/>
        <w:sz w:val="22"/>
      </w:rPr>
      <w:tcPr>
        <w:shd w:val="clear" w:color="ffffff" w:themeColor="accent5" w:fill="5b9bd5" w:themeFill="accent5"/>
        <w:tcBorders>
          <w:top w:val="single" w:color="000000" w:themeColor="light1" w:sz="4" w:space="0"/>
        </w:tcBorders>
      </w:tcPr>
    </w:tblStylePr>
  </w:style>
  <w:style w:type="table" w:styleId="1080">
    <w:name w:val="Grid Table 5 Dark - Accent 6"/>
    <w:basedOn w:val="117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1081">
    <w:name w:val="Grid Table 6 Colorful"/>
    <w:basedOn w:val="1173"/>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1082">
    <w:name w:val="Grid Table 6 Colorful - Accent 1"/>
    <w:basedOn w:val="1173"/>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404040" w:themeColor="accent1" w:themeTint="80" w:themeShade="95"/>
        <w:sz w:val="22"/>
      </w:rPr>
    </w:tblStylePr>
    <w:tblStylePr w:type="firstCol">
      <w:rPr>
        <w:b/>
        <w:color w:val="3664a9" w:themeColor="accent1" w:themeTint="80" w:themeShade="95"/>
      </w:rPr>
    </w:tblStylePr>
    <w:tblStylePr w:type="firstRow">
      <w:rPr>
        <w:b/>
        <w:color w:val="3664a9" w:themeColor="accent1" w:themeTint="80" w:themeShade="95"/>
      </w:rPr>
      <w:tcPr>
        <w:tcBorders>
          <w:bottom w:val="single" w:color="000000" w:themeColor="accent1" w:themeTint="80" w:sz="12" w:space="0"/>
        </w:tcBorders>
      </w:tcPr>
    </w:tblStylePr>
    <w:tblStylePr w:type="lastCol">
      <w:rPr>
        <w:b/>
        <w:color w:val="3664a9" w:themeColor="accent1" w:themeTint="80" w:themeShade="95"/>
      </w:rPr>
    </w:tblStylePr>
    <w:tblStylePr w:type="lastRow">
      <w:rPr>
        <w:b/>
        <w:color w:val="3664a9" w:themeColor="accent1" w:themeTint="80" w:themeShade="95"/>
      </w:rPr>
    </w:tblStylePr>
    <w:tblStylePr w:type="wholeTable">
      <w:rPr>
        <w:rFonts w:ascii="Arial" w:hAnsi="Arial"/>
        <w:color w:val="404040" w:themeColor="accent1" w:themeTint="80" w:themeShade="95"/>
        <w:sz w:val="22"/>
      </w:rPr>
    </w:tblStylePr>
  </w:style>
  <w:style w:type="table" w:styleId="1083">
    <w:name w:val="Grid Table 6 Colorful - Accent 2"/>
    <w:basedOn w:val="117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1084">
    <w:name w:val="Grid Table 6 Colorful - Accent 3"/>
    <w:basedOn w:val="117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1085">
    <w:name w:val="Grid Table 6 Colorful - Accent 4"/>
    <w:basedOn w:val="117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1086">
    <w:name w:val="Grid Table 6 Colorful - Accent 5"/>
    <w:basedOn w:val="1173"/>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5"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87">
    <w:name w:val="Grid Table 6 Colorful - Accent 6"/>
    <w:basedOn w:val="1173"/>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45d8d" w:themeColor="accent5" w:themeShade="95"/>
      </w:rPr>
    </w:tblStylePr>
    <w:tblStylePr w:type="firstRow">
      <w:rPr>
        <w:b/>
        <w:color w:val="245d8d" w:themeColor="accent5" w:themeShade="95"/>
      </w:rPr>
      <w:tcPr>
        <w:tcBorders>
          <w:bottom w:val="single" w:color="000000" w:themeColor="accent6" w:sz="12" w:space="0"/>
        </w:tcBorders>
      </w:tcPr>
    </w:tblStylePr>
    <w:tblStylePr w:type="lastCol">
      <w:rPr>
        <w:b/>
        <w:color w:val="245d8d" w:themeColor="accent5" w:themeShade="95"/>
      </w:rPr>
    </w:tblStylePr>
    <w:tblStylePr w:type="lastRow">
      <w:rPr>
        <w:b/>
        <w:color w:val="245d8d" w:themeColor="accent5" w:themeShade="95"/>
      </w:rPr>
    </w:tblStylePr>
    <w:tblStylePr w:type="wholeTable">
      <w:rPr>
        <w:rFonts w:ascii="Arial" w:hAnsi="Arial"/>
        <w:color w:val="404040" w:themeColor="accent5" w:themeShade="95"/>
        <w:sz w:val="22"/>
      </w:rPr>
    </w:tblStylePr>
  </w:style>
  <w:style w:type="table" w:styleId="1088">
    <w:name w:val="Grid Table 7 Colorful"/>
    <w:basedOn w:val="1173"/>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1089">
    <w:name w:val="Grid Table 7 Colorful - Accent 1"/>
    <w:basedOn w:val="1173"/>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664a9" w:themeColor="accent1" w:themeTint="80" w:themeShade="95"/>
        <w:sz w:val="22"/>
      </w:rPr>
      <w:tcPr>
        <w:shd w:val="clear" w:color="ffffff" w:themeColor="accent1" w:themeTint="34" w:fill="d9e2f2" w:themeFill="accent1" w:themeFillTint="34"/>
      </w:tcPr>
    </w:tblStylePr>
    <w:tblStylePr w:type="band1Vert">
      <w:tcPr>
        <w:shd w:val="clear" w:color="ffffff" w:themeColor="accent1" w:themeTint="34" w:fill="d9e2f2" w:themeFill="accent1" w:themeFillTint="34"/>
      </w:tcPr>
    </w:tblStylePr>
    <w:tblStylePr w:type="band2Horz">
      <w:rPr>
        <w:rFonts w:ascii="Arial" w:hAnsi="Arial"/>
        <w:color w:val="3664a9" w:themeColor="accent1" w:themeTint="80" w:themeShade="95"/>
        <w:sz w:val="22"/>
      </w:rPr>
    </w:tblStylePr>
    <w:tblStylePr w:type="firstCol">
      <w:rPr>
        <w:rFonts w:ascii="Arial" w:hAnsi="Arial"/>
        <w:i/>
        <w:color w:val="3664a9"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664a9"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664a9"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664a9"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1090">
    <w:name w:val="Grid Table 7 Colorful - Accent 2"/>
    <w:basedOn w:val="1173"/>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1091">
    <w:name w:val="Grid Table 7 Colorful - Accent 3"/>
    <w:basedOn w:val="117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606060"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1092">
    <w:name w:val="Grid Table 7 Colorful - Accent 4"/>
    <w:basedOn w:val="1173"/>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1093">
    <w:name w:val="Grid Table 7 Colorful - Accent 5"/>
    <w:basedOn w:val="1173"/>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45d8d" w:themeColor="accent5" w:themeShade="95"/>
        <w:sz w:val="22"/>
      </w:rPr>
      <w:tcPr>
        <w:shd w:val="clear" w:color="ffffff" w:themeColor="accent5" w:themeTint="34" w:fill="ddebf6" w:themeFill="accent5" w:themeFillTint="34"/>
      </w:tcPr>
    </w:tblStylePr>
    <w:tblStylePr w:type="band1Vert">
      <w:tcPr>
        <w:shd w:val="clear" w:color="ffffff" w:themeColor="accent5" w:themeTint="34" w:fill="ddebf6" w:themeFill="accent5" w:themeFillTint="34"/>
      </w:tcPr>
    </w:tblStylePr>
    <w:tblStylePr w:type="band2Horz">
      <w:rPr>
        <w:rFonts w:ascii="Arial" w:hAnsi="Arial"/>
        <w:color w:val="245d8d" w:themeColor="accent5" w:themeShade="95"/>
        <w:sz w:val="22"/>
      </w:rPr>
    </w:tblStylePr>
    <w:tblStylePr w:type="firstCol">
      <w:rPr>
        <w:rFonts w:ascii="Arial" w:hAnsi="Arial"/>
        <w:i/>
        <w:color w:val="245d8d"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45d8d"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45d8d"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45d8d"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1094">
    <w:name w:val="Grid Table 7 Colorful - Accent 6"/>
    <w:basedOn w:val="1173"/>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426429"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1095">
    <w:name w:val="List Table 1 Light"/>
    <w:basedOn w:val="1173"/>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96">
    <w:name w:val="List Table 1 Light - Accent 1"/>
    <w:basedOn w:val="1173"/>
    <w:uiPriority w:val="99"/>
    <w:pPr>
      <w:spacing w:after="0" w:line="240" w:lineRule="auto"/>
    </w:pPr>
    <w:tblPr>
      <w:tblStyleRowBandSize w:val="1"/>
      <w:tblStyleColBandSize w:val="1"/>
      <w:tblInd w:w="0" w:type="dxa"/>
    </w:tblPr>
    <w:tblStylePr w:type="band1Horz">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97">
    <w:name w:val="List Table 1 Light - Accent 2"/>
    <w:basedOn w:val="1173"/>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98">
    <w:name w:val="List Table 1 Light - Accent 3"/>
    <w:basedOn w:val="1173"/>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99">
    <w:name w:val="List Table 1 Light - Accent 4"/>
    <w:basedOn w:val="1173"/>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100">
    <w:name w:val="List Table 1 Light - Accent 5"/>
    <w:basedOn w:val="1173"/>
    <w:uiPriority w:val="99"/>
    <w:pPr>
      <w:spacing w:after="0" w:line="240" w:lineRule="auto"/>
    </w:pPr>
    <w:tblPr>
      <w:tblStyleRowBandSize w:val="1"/>
      <w:tblStyleColBandSize w:val="1"/>
      <w:tblInd w:w="0" w:type="dxa"/>
    </w:tblPr>
    <w:tblStylePr w:type="band1Horz">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1">
    <w:name w:val="List Table 1 Light - Accent 6"/>
    <w:basedOn w:val="1173"/>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02">
    <w:name w:val="List Table 2"/>
    <w:basedOn w:val="1173"/>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03">
    <w:name w:val="List Table 2 - Accent 1"/>
    <w:basedOn w:val="1173"/>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04">
    <w:name w:val="List Table 2 - Accent 2"/>
    <w:basedOn w:val="1173"/>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05">
    <w:name w:val="List Table 2 - Accent 3"/>
    <w:basedOn w:val="117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06">
    <w:name w:val="List Table 2 - Accent 4"/>
    <w:basedOn w:val="1173"/>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07">
    <w:name w:val="List Table 2 - Accent 5"/>
    <w:basedOn w:val="1173"/>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08">
    <w:name w:val="List Table 2 - Accent 6"/>
    <w:basedOn w:val="1173"/>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09">
    <w:name w:val="List Table 3"/>
    <w:basedOn w:val="117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10">
    <w:name w:val="List Table 3 - Accent 1"/>
    <w:basedOn w:val="1173"/>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11">
    <w:name w:val="List Table 3 - Accent 2"/>
    <w:basedOn w:val="1173"/>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112">
    <w:name w:val="List Table 3 - Accent 3"/>
    <w:basedOn w:val="117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113">
    <w:name w:val="List Table 3 - Accent 4"/>
    <w:basedOn w:val="1173"/>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114">
    <w:name w:val="List Table 3 - Accent 5"/>
    <w:basedOn w:val="1173"/>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cc4e5" w:themeFill="accent5" w:themeFillTint="9A"/>
      </w:tcPr>
    </w:tblStylePr>
    <w:tblStylePr w:type="lastCol">
      <w:rPr>
        <w:b/>
        <w:color w:val="404040"/>
      </w:rPr>
    </w:tblStylePr>
    <w:tblStylePr w:type="lastRow">
      <w:rPr>
        <w:b/>
        <w:color w:val="404040"/>
      </w:rPr>
    </w:tblStylePr>
  </w:style>
  <w:style w:type="table" w:styleId="1115">
    <w:name w:val="List Table 3 - Accent 6"/>
    <w:basedOn w:val="1173"/>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116">
    <w:name w:val="List Table 4"/>
    <w:basedOn w:val="117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17">
    <w:name w:val="List Table 4 - Accent 1"/>
    <w:basedOn w:val="1173"/>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cfdcf0" w:themeFill="accent1" w:themeFillTint="40"/>
      </w:tcPr>
    </w:tblStylePr>
    <w:tblStylePr w:type="band1Vert">
      <w:rPr>
        <w:rFonts w:ascii="Arial" w:hAnsi="Arial"/>
        <w:color w:val="404040"/>
        <w:sz w:val="22"/>
      </w:rPr>
      <w:tcPr>
        <w:shd w:val="clear" w:color="ffffff" w:themeColor="accent1" w:themeTint="40" w:fill="cfdcf0"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472c4" w:themeFill="accent1"/>
      </w:tcPr>
    </w:tblStylePr>
    <w:tblStylePr w:type="lastCol">
      <w:rPr>
        <w:b/>
        <w:color w:val="404040"/>
      </w:rPr>
    </w:tblStylePr>
    <w:tblStylePr w:type="lastRow">
      <w:rPr>
        <w:b/>
        <w:color w:val="404040"/>
      </w:rPr>
    </w:tblStylePr>
  </w:style>
  <w:style w:type="table" w:styleId="1118">
    <w:name w:val="List Table 4 - Accent 2"/>
    <w:basedOn w:val="1173"/>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119">
    <w:name w:val="List Table 4 - Accent 3"/>
    <w:basedOn w:val="117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120">
    <w:name w:val="List Table 4 - Accent 4"/>
    <w:basedOn w:val="1173"/>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121">
    <w:name w:val="List Table 4 - Accent 5"/>
    <w:basedOn w:val="1173"/>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5e6f4" w:themeFill="accent5" w:themeFillTint="40"/>
      </w:tcPr>
    </w:tblStylePr>
    <w:tblStylePr w:type="band1Vert">
      <w:rPr>
        <w:rFonts w:ascii="Arial" w:hAnsi="Arial"/>
        <w:color w:val="404040"/>
        <w:sz w:val="22"/>
      </w:rPr>
      <w:tcPr>
        <w:shd w:val="clear" w:color="ffffff" w:themeColor="accent5" w:themeTint="40" w:fill="d5e6f4"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5b9bd5" w:themeFill="accent5"/>
      </w:tcPr>
    </w:tblStylePr>
    <w:tblStylePr w:type="lastCol">
      <w:rPr>
        <w:b/>
        <w:color w:val="404040"/>
      </w:rPr>
    </w:tblStylePr>
    <w:tblStylePr w:type="lastRow">
      <w:rPr>
        <w:b/>
        <w:color w:val="404040"/>
      </w:rPr>
    </w:tblStylePr>
  </w:style>
  <w:style w:type="table" w:styleId="1122">
    <w:name w:val="List Table 4 - Accent 6"/>
    <w:basedOn w:val="1173"/>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123">
    <w:name w:val="List Table 5 Dark"/>
    <w:basedOn w:val="1173"/>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4">
    <w:name w:val="List Table 5 Dark - Accent 1"/>
    <w:basedOn w:val="1173"/>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472c4" w:themeFill="accent1"/>
    </w:tblPr>
    <w:tblStylePr w:type="band1Horz">
      <w:tcPr>
        <w:shd w:val="clear" w:color="ffffff" w:themeColor="accent1" w:fill="4472c4" w:themeFill="accent1"/>
        <w:tcBorders>
          <w:top w:val="single" w:color="000000" w:themeColor="light1" w:sz="4" w:space="0"/>
          <w:bottom w:val="single" w:color="000000" w:themeColor="light1" w:sz="4" w:space="0"/>
        </w:tcBorders>
      </w:tcPr>
    </w:tblStylePr>
    <w:tblStylePr w:type="band1Vert">
      <w:tcPr>
        <w:shd w:val="clear" w:color="ffffff" w:themeColor="accent1" w:fill="4472c4" w:themeFill="accent1"/>
        <w:tcBorders>
          <w:left w:val="single" w:color="000000" w:themeColor="light1" w:sz="4" w:space="0"/>
          <w:right w:val="single" w:color="000000" w:themeColor="light1" w:sz="4" w:space="0"/>
        </w:tcBorders>
      </w:tcPr>
    </w:tblStylePr>
    <w:tblStylePr w:type="band2Horz">
      <w:tcPr>
        <w:shd w:val="clear" w:color="ffffff" w:themeColor="accent1" w:fill="4472c4"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472c4"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5">
    <w:name w:val="List Table 5 Dark - Accent 2"/>
    <w:basedOn w:val="1173"/>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6">
    <w:name w:val="List Table 5 Dark - Accent 3"/>
    <w:basedOn w:val="117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7">
    <w:name w:val="List Table 5 Dark - Accent 4"/>
    <w:basedOn w:val="1173"/>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8">
    <w:name w:val="List Table 5 Dark - Accent 5"/>
    <w:basedOn w:val="1173"/>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cc4e5" w:themeFill="accent5" w:themeFillTint="9A"/>
    </w:tblPr>
    <w:tblStylePr w:type="band1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cc4e5"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cc4e5"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cc4e5"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29">
    <w:name w:val="List Table 5 Dark - Accent 6"/>
    <w:basedOn w:val="1173"/>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130">
    <w:name w:val="List Table 6 Colorful"/>
    <w:basedOn w:val="1173"/>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131">
    <w:name w:val="List Table 6 Colorful - Accent 1"/>
    <w:basedOn w:val="1173"/>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404040" w:themeColor="accent1" w:themeShade="95"/>
        <w:sz w:val="22"/>
      </w:rPr>
    </w:tblStylePr>
    <w:tblStylePr w:type="firstCol">
      <w:rPr>
        <w:b/>
        <w:color w:val="254374" w:themeColor="accent1" w:themeShade="95"/>
      </w:rPr>
    </w:tblStylePr>
    <w:tblStylePr w:type="firstRow">
      <w:rPr>
        <w:b/>
        <w:color w:val="254374" w:themeColor="accent1" w:themeShade="95"/>
      </w:rPr>
      <w:tcPr>
        <w:tcBorders>
          <w:bottom w:val="single" w:color="000000" w:themeColor="accent1" w:sz="4" w:space="0"/>
        </w:tcBorders>
      </w:tcPr>
    </w:tblStylePr>
    <w:tblStylePr w:type="lastCol">
      <w:rPr>
        <w:b/>
        <w:color w:val="254374" w:themeColor="accent1" w:themeShade="95"/>
      </w:rPr>
    </w:tblStylePr>
    <w:tblStylePr w:type="lastRow">
      <w:rPr>
        <w:b/>
        <w:color w:val="254374" w:themeColor="accent1" w:themeShade="95"/>
      </w:rPr>
      <w:tcPr>
        <w:tcBorders>
          <w:top w:val="single" w:color="000000" w:themeColor="accent1" w:sz="4" w:space="0"/>
        </w:tcBorders>
      </w:tcPr>
    </w:tblStylePr>
  </w:style>
  <w:style w:type="table" w:styleId="1132">
    <w:name w:val="List Table 6 Colorful - Accent 2"/>
    <w:basedOn w:val="1173"/>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133">
    <w:name w:val="List Table 6 Colorful - Accent 3"/>
    <w:basedOn w:val="117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134">
    <w:name w:val="List Table 6 Colorful - Accent 4"/>
    <w:basedOn w:val="1173"/>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135">
    <w:name w:val="List Table 6 Colorful - Accent 5"/>
    <w:basedOn w:val="1173"/>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404040" w:themeColor="accent5" w:themeTint="9A" w:themeShade="95"/>
        <w:sz w:val="22"/>
      </w:rPr>
    </w:tblStylePr>
    <w:tblStylePr w:type="firstCol">
      <w:rPr>
        <w:b/>
        <w:color w:val="2e78b1" w:themeColor="accent5" w:themeTint="9A" w:themeShade="95"/>
      </w:rPr>
    </w:tblStylePr>
    <w:tblStylePr w:type="firstRow">
      <w:rPr>
        <w:b/>
        <w:color w:val="2e78b1" w:themeColor="accent5" w:themeTint="9A" w:themeShade="95"/>
      </w:rPr>
      <w:tcPr>
        <w:tcBorders>
          <w:bottom w:val="single" w:color="000000" w:themeColor="accent5" w:themeTint="9A" w:sz="4" w:space="0"/>
        </w:tcBorders>
      </w:tcPr>
    </w:tblStylePr>
    <w:tblStylePr w:type="lastCol">
      <w:rPr>
        <w:b/>
        <w:color w:val="2e78b1" w:themeColor="accent5" w:themeTint="9A" w:themeShade="95"/>
      </w:rPr>
    </w:tblStylePr>
    <w:tblStylePr w:type="lastRow">
      <w:rPr>
        <w:b/>
        <w:color w:val="2e78b1" w:themeColor="accent5" w:themeTint="9A" w:themeShade="95"/>
      </w:rPr>
      <w:tcPr>
        <w:tcBorders>
          <w:top w:val="single" w:color="000000" w:themeColor="accent5" w:themeTint="9A" w:sz="4" w:space="0"/>
        </w:tcBorders>
      </w:tcPr>
    </w:tblStylePr>
  </w:style>
  <w:style w:type="table" w:styleId="1136">
    <w:name w:val="List Table 6 Colorful - Accent 6"/>
    <w:basedOn w:val="1173"/>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137">
    <w:name w:val="List Table 7 Colorful"/>
    <w:basedOn w:val="1173"/>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1138">
    <w:name w:val="List Table 7 Colorful - Accent 1"/>
    <w:basedOn w:val="1173"/>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54374" w:themeColor="accent1" w:themeShade="95"/>
        <w:sz w:val="22"/>
      </w:rPr>
      <w:tcPr>
        <w:shd w:val="clear" w:color="ffffff" w:themeColor="accent1" w:themeTint="40" w:fill="cfdcf0" w:themeFill="accent1" w:themeFillTint="40"/>
      </w:tcPr>
    </w:tblStylePr>
    <w:tblStylePr w:type="band1Vert">
      <w:tcPr>
        <w:shd w:val="clear" w:color="ffffff" w:themeColor="accent1" w:themeTint="40" w:fill="cfdcf0" w:themeFill="accent1" w:themeFillTint="40"/>
      </w:tcPr>
    </w:tblStylePr>
    <w:tblStylePr w:type="band2Horz">
      <w:rPr>
        <w:rFonts w:ascii="Arial" w:hAnsi="Arial"/>
        <w:color w:val="254374" w:themeColor="accent1" w:themeShade="95"/>
        <w:sz w:val="22"/>
      </w:rPr>
    </w:tblStylePr>
    <w:tblStylePr w:type="firstCol">
      <w:rPr>
        <w:rFonts w:ascii="Arial" w:hAnsi="Arial"/>
        <w:i/>
        <w:color w:val="254374"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54374"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54374"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54374"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54374" w:themeColor="accent1" w:themeShade="95"/>
        <w:sz w:val="22"/>
      </w:rPr>
    </w:tblStylePr>
  </w:style>
  <w:style w:type="table" w:styleId="1139">
    <w:name w:val="List Table 7 Colorful - Accent 2"/>
    <w:basedOn w:val="1173"/>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c95712"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c95712" w:themeColor="accent2" w:themeTint="97" w:themeShade="95"/>
        <w:sz w:val="22"/>
      </w:rPr>
    </w:tblStylePr>
  </w:style>
  <w:style w:type="table" w:styleId="1140">
    <w:name w:val="List Table 7 Colorful - Accent 3"/>
    <w:basedOn w:val="117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57575"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57575" w:themeColor="accent3" w:themeTint="98" w:themeShade="95"/>
        <w:sz w:val="22"/>
      </w:rPr>
    </w:tblStylePr>
  </w:style>
  <w:style w:type="table" w:styleId="1141">
    <w:name w:val="List Table 7 Colorful - Accent 4"/>
    <w:basedOn w:val="1173"/>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cd9600"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cd9600" w:themeColor="accent4" w:themeTint="9A" w:themeShade="95"/>
        <w:sz w:val="22"/>
      </w:rPr>
    </w:tblStylePr>
  </w:style>
  <w:style w:type="table" w:styleId="1142">
    <w:name w:val="List Table 7 Colorful - Accent 5"/>
    <w:basedOn w:val="1173"/>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2e78b1" w:themeColor="accent5" w:themeTint="9A" w:themeShade="95"/>
        <w:sz w:val="22"/>
      </w:rPr>
      <w:tcPr>
        <w:shd w:val="clear" w:color="ffffff" w:themeColor="accent5" w:themeTint="40" w:fill="d5e6f4" w:themeFill="accent5" w:themeFillTint="40"/>
      </w:tcPr>
    </w:tblStylePr>
    <w:tblStylePr w:type="band1Vert">
      <w:tcPr>
        <w:shd w:val="clear" w:color="ffffff" w:themeColor="accent5" w:themeTint="40" w:fill="d5e6f4" w:themeFill="accent5" w:themeFillTint="40"/>
      </w:tcPr>
    </w:tblStylePr>
    <w:tblStylePr w:type="band2Horz">
      <w:rPr>
        <w:rFonts w:ascii="Arial" w:hAnsi="Arial"/>
        <w:color w:val="2e78b1" w:themeColor="accent5" w:themeTint="9A" w:themeShade="95"/>
        <w:sz w:val="22"/>
      </w:rPr>
    </w:tblStylePr>
    <w:tblStylePr w:type="firstCol">
      <w:rPr>
        <w:rFonts w:ascii="Arial" w:hAnsi="Arial"/>
        <w:i/>
        <w:color w:val="2e78b1"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2e78b1"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2e78b1"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2e78b1"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2e78b1" w:themeColor="accent5" w:themeTint="9A" w:themeShade="95"/>
        <w:sz w:val="22"/>
      </w:rPr>
    </w:tblStylePr>
  </w:style>
  <w:style w:type="table" w:styleId="1143">
    <w:name w:val="List Table 7 Colorful - Accent 6"/>
    <w:basedOn w:val="1173"/>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5f8f3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5f8f3c" w:themeColor="accent6" w:themeTint="98" w:themeShade="95"/>
        <w:sz w:val="22"/>
      </w:rPr>
    </w:tblStylePr>
  </w:style>
  <w:style w:type="table" w:styleId="1144">
    <w:name w:val="Lined - Accent"/>
    <w:basedOn w:val="11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45">
    <w:name w:val="Lined - Accent 1"/>
    <w:basedOn w:val="11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46">
    <w:name w:val="Lined - Accent 2"/>
    <w:basedOn w:val="11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47">
    <w:name w:val="Lined - Accent 3"/>
    <w:basedOn w:val="11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48">
    <w:name w:val="Lined - Accent 4"/>
    <w:basedOn w:val="11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49">
    <w:name w:val="Lined - Accent 5"/>
    <w:basedOn w:val="11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50">
    <w:name w:val="Lined - Accent 6"/>
    <w:basedOn w:val="117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51">
    <w:name w:val="Bordered &amp; Lined - Accent"/>
    <w:basedOn w:val="1173"/>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152">
    <w:name w:val="Bordered &amp; Lined - Accent 1"/>
    <w:basedOn w:val="1173"/>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3d3ec" w:themeFill="accent1" w:themeFillTint="50"/>
      </w:tcPr>
    </w:tblStylePr>
    <w:tblStylePr w:type="band2Vert">
      <w:rPr>
        <w:rFonts w:ascii="Arial" w:hAnsi="Arial"/>
        <w:color w:val="404040"/>
        <w:sz w:val="22"/>
      </w:rPr>
      <w:tcPr>
        <w:shd w:val="clear" w:color="ffffff" w:themeColor="accent1" w:themeTint="50" w:fill="c3d3ec" w:themeFill="accent1" w:themeFillTint="50"/>
      </w:tcPr>
    </w:tblStylePr>
    <w:tblStylePr w:type="firstCol">
      <w:rPr>
        <w:rFonts w:ascii="Arial" w:hAnsi="Arial"/>
        <w:color w:val="f2f2f2"/>
        <w:sz w:val="22"/>
      </w:rPr>
      <w:tcPr>
        <w:shd w:val="clear" w:color="ffffff" w:themeColor="accent1" w:themeTint="EA" w:fill="537fc8" w:themeFill="accent1" w:themeFillTint="EA"/>
      </w:tcPr>
    </w:tblStylePr>
    <w:tblStylePr w:type="firstRow">
      <w:rPr>
        <w:rFonts w:ascii="Arial" w:hAnsi="Arial"/>
        <w:color w:val="f2f2f2"/>
        <w:sz w:val="22"/>
      </w:rPr>
      <w:tcPr>
        <w:shd w:val="clear" w:color="ffffff" w:themeColor="accent1" w:themeTint="EA" w:fill="537fc8" w:themeFill="accent1" w:themeFillTint="EA"/>
      </w:tcPr>
    </w:tblStylePr>
    <w:tblStylePr w:type="lastCol">
      <w:rPr>
        <w:rFonts w:ascii="Arial" w:hAnsi="Arial"/>
        <w:color w:val="f2f2f2"/>
        <w:sz w:val="22"/>
      </w:rPr>
      <w:tcPr>
        <w:shd w:val="clear" w:color="ffffff" w:themeColor="accent1" w:themeTint="EA" w:fill="537fc8" w:themeFill="accent1" w:themeFillTint="EA"/>
      </w:tcPr>
    </w:tblStylePr>
    <w:tblStylePr w:type="lastRow">
      <w:rPr>
        <w:rFonts w:ascii="Arial" w:hAnsi="Arial"/>
        <w:color w:val="f2f2f2"/>
        <w:sz w:val="22"/>
      </w:rPr>
      <w:tcPr>
        <w:shd w:val="clear" w:color="ffffff" w:themeColor="accent1" w:themeTint="EA" w:fill="537fc8" w:themeFill="accent1" w:themeFillTint="EA"/>
      </w:tcPr>
    </w:tblStylePr>
  </w:style>
  <w:style w:type="table" w:styleId="1153">
    <w:name w:val="Bordered &amp; Lined - Accent 2"/>
    <w:basedOn w:val="1173"/>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154">
    <w:name w:val="Bordered &amp; Lined - Accent 3"/>
    <w:basedOn w:val="117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155">
    <w:name w:val="Bordered &amp; Lined - Accent 4"/>
    <w:basedOn w:val="1173"/>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156">
    <w:name w:val="Bordered &amp; Lined - Accent 5"/>
    <w:basedOn w:val="1173"/>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debf6" w:themeFill="accent5" w:themeFillTint="34"/>
      </w:tcPr>
    </w:tblStylePr>
    <w:tblStylePr w:type="band2Vert">
      <w:rPr>
        <w:rFonts w:ascii="Arial" w:hAnsi="Arial"/>
        <w:color w:val="404040"/>
        <w:sz w:val="22"/>
      </w:rPr>
      <w:tcPr>
        <w:shd w:val="clear" w:color="ffffff" w:themeColor="accent5" w:themeTint="34" w:fill="ddebf6" w:themeFill="accent5" w:themeFillTint="34"/>
      </w:tcPr>
    </w:tblStylePr>
    <w:tblStylePr w:type="firstCol">
      <w:rPr>
        <w:rFonts w:ascii="Arial" w:hAnsi="Arial"/>
        <w:color w:val="f2f2f2"/>
        <w:sz w:val="22"/>
      </w:rPr>
      <w:tcPr>
        <w:shd w:val="clear" w:color="ffffff" w:themeColor="accent5" w:fill="5b9bd5" w:themeFill="accent5"/>
      </w:tcPr>
    </w:tblStylePr>
    <w:tblStylePr w:type="firstRow">
      <w:rPr>
        <w:rFonts w:ascii="Arial" w:hAnsi="Arial"/>
        <w:color w:val="f2f2f2"/>
        <w:sz w:val="22"/>
      </w:rPr>
      <w:tcPr>
        <w:shd w:val="clear" w:color="ffffff" w:themeColor="accent5" w:fill="5b9bd5" w:themeFill="accent5"/>
      </w:tcPr>
    </w:tblStylePr>
    <w:tblStylePr w:type="lastCol">
      <w:rPr>
        <w:rFonts w:ascii="Arial" w:hAnsi="Arial"/>
        <w:color w:val="f2f2f2"/>
        <w:sz w:val="22"/>
      </w:rPr>
      <w:tcPr>
        <w:shd w:val="clear" w:color="ffffff" w:themeColor="accent5" w:fill="5b9bd5" w:themeFill="accent5"/>
      </w:tcPr>
    </w:tblStylePr>
    <w:tblStylePr w:type="lastRow">
      <w:rPr>
        <w:rFonts w:ascii="Arial" w:hAnsi="Arial"/>
        <w:color w:val="f2f2f2"/>
        <w:sz w:val="22"/>
      </w:rPr>
      <w:tcPr>
        <w:shd w:val="clear" w:color="ffffff" w:themeColor="accent5" w:fill="5b9bd5" w:themeFill="accent5"/>
      </w:tcPr>
    </w:tblStylePr>
  </w:style>
  <w:style w:type="table" w:styleId="1157">
    <w:name w:val="Bordered &amp; Lined - Accent 6"/>
    <w:basedOn w:val="1173"/>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158">
    <w:name w:val="Bordered"/>
    <w:basedOn w:val="1173"/>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159">
    <w:name w:val="Bordered - Accent 1"/>
    <w:basedOn w:val="1173"/>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160">
    <w:name w:val="Bordered - Accent 2"/>
    <w:basedOn w:val="1173"/>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161">
    <w:name w:val="Bordered - Accent 3"/>
    <w:basedOn w:val="117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162">
    <w:name w:val="Bordered - Accent 4"/>
    <w:basedOn w:val="1173"/>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163">
    <w:name w:val="Bordered - Accent 5"/>
    <w:basedOn w:val="1173"/>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164">
    <w:name w:val="Bordered - Accent 6"/>
    <w:basedOn w:val="1173"/>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1165">
    <w:name w:val="Footnote Text Char"/>
    <w:link w:val="1187"/>
    <w:uiPriority w:val="99"/>
    <w:rPr>
      <w:sz w:val="18"/>
    </w:rPr>
  </w:style>
  <w:style w:type="paragraph" w:styleId="1166">
    <w:name w:val="endnote text"/>
    <w:basedOn w:val="1171"/>
    <w:link w:val="1167"/>
    <w:uiPriority w:val="99"/>
    <w:semiHidden/>
    <w:unhideWhenUsed/>
    <w:pPr>
      <w:spacing w:after="0" w:line="240" w:lineRule="auto"/>
    </w:pPr>
    <w:rPr>
      <w:sz w:val="20"/>
    </w:rPr>
  </w:style>
  <w:style w:type="character" w:styleId="1167">
    <w:name w:val="Endnote Text Char"/>
    <w:link w:val="1166"/>
    <w:uiPriority w:val="99"/>
    <w:rPr>
      <w:sz w:val="20"/>
    </w:rPr>
  </w:style>
  <w:style w:type="character" w:styleId="1168">
    <w:name w:val="endnote reference"/>
    <w:basedOn w:val="1172"/>
    <w:uiPriority w:val="99"/>
    <w:semiHidden/>
    <w:unhideWhenUsed/>
    <w:rPr>
      <w:vertAlign w:val="superscript"/>
    </w:rPr>
  </w:style>
  <w:style w:type="paragraph" w:styleId="1169">
    <w:name w:val="TOC Heading"/>
    <w:uiPriority w:val="39"/>
    <w:unhideWhenUsed/>
  </w:style>
  <w:style w:type="paragraph" w:styleId="1170">
    <w:name w:val="table of figures"/>
    <w:basedOn w:val="1171"/>
    <w:next w:val="1171"/>
    <w:uiPriority w:val="99"/>
    <w:unhideWhenUsed/>
    <w:pPr>
      <w:spacing w:after="0" w:afterAutospacing="0"/>
    </w:pPr>
  </w:style>
  <w:style w:type="paragraph" w:styleId="1171" w:default="1">
    <w:name w:val="Normal"/>
    <w:qFormat/>
  </w:style>
  <w:style w:type="character" w:styleId="1172" w:default="1">
    <w:name w:val="Default Paragraph Font"/>
    <w:uiPriority w:val="1"/>
    <w:semiHidden/>
    <w:unhideWhenUsed/>
  </w:style>
  <w:style w:type="table" w:styleId="1173" w:default="1">
    <w:name w:val="Normal Table"/>
    <w:uiPriority w:val="99"/>
    <w:semiHidden/>
    <w:unhideWhenUsed/>
    <w:tblPr>
      <w:tblInd w:w="0" w:type="dxa"/>
      <w:tblCellMar>
        <w:left w:w="108" w:type="dxa"/>
        <w:top w:w="0" w:type="dxa"/>
        <w:right w:w="108" w:type="dxa"/>
        <w:bottom w:w="0" w:type="dxa"/>
      </w:tblCellMar>
    </w:tblPr>
  </w:style>
  <w:style w:type="numbering" w:styleId="1174" w:default="1">
    <w:name w:val="No List"/>
    <w:uiPriority w:val="99"/>
    <w:semiHidden/>
    <w:unhideWhenUsed/>
  </w:style>
  <w:style w:type="paragraph" w:styleId="1175" w:customStyle="1">
    <w:name w:val="[РГ] Раздел"/>
    <w:basedOn w:val="1171"/>
    <w:next w:val="1176"/>
    <w:qFormat/>
    <w:pPr>
      <w:numPr>
        <w:ilvl w:val="0"/>
        <w:numId w:val="1"/>
      </w:numPr>
      <w:jc w:val="both"/>
      <w:keepNext/>
      <w:pageBreakBefore/>
      <w:spacing w:before="0" w:after="360"/>
      <w:outlineLvl w:val="0"/>
    </w:pPr>
    <w:rPr>
      <w:b/>
      <w:bCs/>
      <w:caps/>
    </w:rPr>
  </w:style>
  <w:style w:type="paragraph" w:styleId="1176" w:customStyle="1">
    <w:name w:val="[РГ] Подраздел"/>
    <w:basedOn w:val="1171"/>
    <w:next w:val="1177"/>
    <w:qFormat/>
    <w:pPr>
      <w:numPr>
        <w:ilvl w:val="1"/>
        <w:numId w:val="1"/>
      </w:numPr>
      <w:jc w:val="both"/>
      <w:keepNext/>
      <w:spacing w:before="360"/>
      <w:outlineLvl w:val="1"/>
    </w:pPr>
    <w:rPr>
      <w:b/>
      <w:bCs/>
    </w:rPr>
  </w:style>
  <w:style w:type="paragraph" w:styleId="1177" w:customStyle="1">
    <w:name w:val="[РГ] Пункт"/>
    <w:basedOn w:val="1171"/>
    <w:qFormat/>
    <w:pPr>
      <w:numPr>
        <w:ilvl w:val="2"/>
        <w:numId w:val="1"/>
      </w:numPr>
      <w:jc w:val="both"/>
      <w:outlineLvl w:val="2"/>
    </w:pPr>
  </w:style>
  <w:style w:type="paragraph" w:styleId="1178" w:customStyle="1">
    <w:name w:val="[РГ] Подпункт"/>
    <w:basedOn w:val="1171"/>
    <w:qFormat/>
    <w:pPr>
      <w:numPr>
        <w:ilvl w:val="3"/>
        <w:numId w:val="1"/>
      </w:numPr>
      <w:jc w:val="both"/>
      <w:outlineLvl w:val="3"/>
    </w:pPr>
  </w:style>
  <w:style w:type="paragraph" w:styleId="1179" w:customStyle="1">
    <w:name w:val="[РГ] Перечисление"/>
    <w:basedOn w:val="1171"/>
    <w:qFormat/>
    <w:pPr>
      <w:numPr>
        <w:ilvl w:val="4"/>
        <w:numId w:val="1"/>
      </w:numPr>
      <w:jc w:val="both"/>
      <w:outlineLvl w:val="4"/>
    </w:pPr>
  </w:style>
  <w:style w:type="paragraph" w:styleId="1180" w:customStyle="1">
    <w:name w:val="[РГ] Заголовок"/>
    <w:basedOn w:val="1171"/>
    <w:next w:val="1181"/>
    <w:qFormat/>
    <w:pPr>
      <w:jc w:val="both"/>
      <w:keepNext/>
      <w:pageBreakBefore/>
      <w:spacing w:before="0" w:after="360"/>
    </w:pPr>
    <w:rPr>
      <w:b/>
      <w:bCs/>
      <w:caps/>
    </w:rPr>
  </w:style>
  <w:style w:type="paragraph" w:styleId="1181" w:customStyle="1">
    <w:name w:val="[РГ] Текст"/>
    <w:basedOn w:val="1171"/>
    <w:qFormat/>
    <w:pPr>
      <w:jc w:val="both"/>
    </w:pPr>
  </w:style>
  <w:style w:type="paragraph" w:styleId="1182">
    <w:name w:val="Header"/>
    <w:basedOn w:val="1171"/>
    <w:link w:val="1183"/>
    <w:uiPriority w:val="99"/>
    <w:unhideWhenUsed/>
    <w:pPr>
      <w:jc w:val="center"/>
      <w:spacing w:before="0" w:after="120"/>
    </w:pPr>
  </w:style>
  <w:style w:type="character" w:styleId="1183" w:customStyle="1">
    <w:name w:val="Верхний колонтитул Знак"/>
    <w:basedOn w:val="1172"/>
    <w:link w:val="1182"/>
    <w:uiPriority w:val="99"/>
  </w:style>
  <w:style w:type="paragraph" w:styleId="1184">
    <w:name w:val="Footer"/>
    <w:basedOn w:val="1171"/>
    <w:link w:val="1185"/>
    <w:uiPriority w:val="99"/>
    <w:unhideWhenUsed/>
    <w:pPr>
      <w:jc w:val="right"/>
    </w:pPr>
  </w:style>
  <w:style w:type="character" w:styleId="1185" w:customStyle="1">
    <w:name w:val="Нижний колонтитул Знак"/>
    <w:basedOn w:val="1172"/>
    <w:link w:val="1184"/>
    <w:uiPriority w:val="99"/>
  </w:style>
  <w:style w:type="character" w:styleId="1186" w:customStyle="1">
    <w:name w:val="[РГ] Инструкция для организатора"/>
    <w:basedOn w:val="1172"/>
    <w:uiPriority w:val="1"/>
    <w:qFormat/>
    <w:rPr>
      <w:i/>
      <w:iCs/>
      <w:shd w:val="clear" w:color="auto" w:fill="ffff99"/>
      <w:lang w:val="ru-RU"/>
    </w:rPr>
  </w:style>
  <w:style w:type="paragraph" w:styleId="1187">
    <w:name w:val="footnote text"/>
    <w:basedOn w:val="1171"/>
    <w:link w:val="1188"/>
    <w:uiPriority w:val="99"/>
    <w:semiHidden/>
    <w:unhideWhenUsed/>
    <w:pPr>
      <w:spacing w:before="0"/>
    </w:pPr>
    <w:rPr>
      <w:sz w:val="20"/>
      <w:szCs w:val="20"/>
    </w:rPr>
  </w:style>
  <w:style w:type="character" w:styleId="1188" w:customStyle="1">
    <w:name w:val="Текст сноски Знак"/>
    <w:basedOn w:val="1172"/>
    <w:link w:val="1187"/>
    <w:uiPriority w:val="99"/>
    <w:semiHidden/>
    <w:rPr>
      <w:sz w:val="20"/>
      <w:szCs w:val="20"/>
    </w:rPr>
  </w:style>
  <w:style w:type="character" w:styleId="1189">
    <w:name w:val="footnote reference"/>
    <w:basedOn w:val="1172"/>
    <w:unhideWhenUsed/>
    <w:rPr>
      <w:vertAlign w:val="superscript"/>
    </w:rPr>
  </w:style>
  <w:style w:type="paragraph" w:styleId="1190" w:customStyle="1">
    <w:name w:val="[РГ] Сноска"/>
    <w:basedOn w:val="1187"/>
    <w:qFormat/>
    <w:pPr>
      <w:ind w:left="567" w:hanging="567"/>
      <w:jc w:val="both"/>
      <w:spacing w:before="80"/>
    </w:pPr>
    <w:rPr>
      <w:sz w:val="22"/>
    </w:rPr>
  </w:style>
  <w:style w:type="character" w:styleId="1191">
    <w:name w:val="Hyperlink"/>
    <w:basedOn w:val="1172"/>
    <w:uiPriority w:val="99"/>
    <w:unhideWhenUsed/>
    <w:rPr>
      <w:color w:val="0563c1" w:themeColor="hyperlink"/>
      <w:u w:val="single"/>
    </w:rPr>
  </w:style>
  <w:style w:type="character" w:styleId="1192">
    <w:name w:val="Unresolved Mention"/>
    <w:basedOn w:val="1172"/>
    <w:uiPriority w:val="99"/>
    <w:semiHidden/>
    <w:unhideWhenUsed/>
    <w:rPr>
      <w:color w:val="605e5c"/>
      <w:shd w:val="clear" w:color="auto" w:fill="e1dfdd"/>
    </w:rPr>
  </w:style>
  <w:style w:type="paragraph" w:styleId="1193">
    <w:name w:val="toc 2"/>
    <w:basedOn w:val="1171"/>
    <w:next w:val="1171"/>
    <w:uiPriority w:val="39"/>
    <w:unhideWhenUsed/>
    <w:pPr>
      <w:ind w:left="851" w:hanging="851"/>
      <w:spacing w:after="120"/>
      <w:tabs>
        <w:tab w:val="left" w:pos="851" w:leader="none"/>
        <w:tab w:val="right" w:pos="9923" w:leader="none"/>
      </w:tabs>
    </w:pPr>
  </w:style>
  <w:style w:type="paragraph" w:styleId="1194">
    <w:name w:val="toc 1"/>
    <w:basedOn w:val="1171"/>
    <w:next w:val="1171"/>
    <w:uiPriority w:val="39"/>
    <w:unhideWhenUsed/>
    <w:pPr>
      <w:ind w:left="851" w:hanging="851"/>
      <w:keepNext/>
      <w:spacing w:after="120"/>
      <w:tabs>
        <w:tab w:val="left" w:pos="851" w:leader="none"/>
        <w:tab w:val="right" w:pos="9923" w:leader="none"/>
      </w:tabs>
    </w:pPr>
    <w:rPr>
      <w:b/>
      <w:caps/>
    </w:rPr>
  </w:style>
  <w:style w:type="paragraph" w:styleId="1195">
    <w:name w:val="toc 3"/>
    <w:basedOn w:val="1171"/>
    <w:next w:val="1171"/>
    <w:uiPriority w:val="39"/>
    <w:unhideWhenUsed/>
    <w:pPr>
      <w:ind w:left="440"/>
      <w:spacing w:before="0" w:after="100" w:line="259" w:lineRule="auto"/>
    </w:pPr>
    <w:rPr>
      <w:rFonts w:asciiTheme="minorHAnsi" w:hAnsiTheme="minorHAnsi" w:eastAsiaTheme="minorEastAsia"/>
      <w:sz w:val="22"/>
      <w:lang w:eastAsia="ru-RU"/>
    </w:rPr>
  </w:style>
  <w:style w:type="paragraph" w:styleId="1196">
    <w:name w:val="toc 4"/>
    <w:basedOn w:val="1171"/>
    <w:next w:val="1171"/>
    <w:uiPriority w:val="39"/>
    <w:unhideWhenUsed/>
    <w:pPr>
      <w:ind w:left="660"/>
      <w:spacing w:before="0" w:after="100" w:line="259" w:lineRule="auto"/>
    </w:pPr>
    <w:rPr>
      <w:rFonts w:asciiTheme="minorHAnsi" w:hAnsiTheme="minorHAnsi" w:eastAsiaTheme="minorEastAsia"/>
      <w:sz w:val="22"/>
      <w:lang w:eastAsia="ru-RU"/>
    </w:rPr>
  </w:style>
  <w:style w:type="paragraph" w:styleId="1197">
    <w:name w:val="toc 5"/>
    <w:basedOn w:val="1171"/>
    <w:next w:val="1171"/>
    <w:uiPriority w:val="39"/>
    <w:unhideWhenUsed/>
    <w:pPr>
      <w:ind w:left="880"/>
      <w:spacing w:before="0" w:after="100" w:line="259" w:lineRule="auto"/>
    </w:pPr>
    <w:rPr>
      <w:rFonts w:asciiTheme="minorHAnsi" w:hAnsiTheme="minorHAnsi" w:eastAsiaTheme="minorEastAsia"/>
      <w:sz w:val="22"/>
      <w:lang w:eastAsia="ru-RU"/>
    </w:rPr>
  </w:style>
  <w:style w:type="paragraph" w:styleId="1198">
    <w:name w:val="toc 6"/>
    <w:basedOn w:val="1171"/>
    <w:next w:val="1171"/>
    <w:uiPriority w:val="39"/>
    <w:unhideWhenUsed/>
    <w:pPr>
      <w:ind w:left="1100"/>
      <w:spacing w:before="0" w:after="100" w:line="259" w:lineRule="auto"/>
    </w:pPr>
    <w:rPr>
      <w:rFonts w:asciiTheme="minorHAnsi" w:hAnsiTheme="minorHAnsi" w:eastAsiaTheme="minorEastAsia"/>
      <w:sz w:val="22"/>
      <w:lang w:eastAsia="ru-RU"/>
    </w:rPr>
  </w:style>
  <w:style w:type="paragraph" w:styleId="1199">
    <w:name w:val="toc 7"/>
    <w:basedOn w:val="1171"/>
    <w:next w:val="1171"/>
    <w:uiPriority w:val="39"/>
    <w:unhideWhenUsed/>
    <w:pPr>
      <w:ind w:left="1320"/>
      <w:spacing w:before="0" w:after="100" w:line="259" w:lineRule="auto"/>
    </w:pPr>
    <w:rPr>
      <w:rFonts w:asciiTheme="minorHAnsi" w:hAnsiTheme="minorHAnsi" w:eastAsiaTheme="minorEastAsia"/>
      <w:sz w:val="22"/>
      <w:lang w:eastAsia="ru-RU"/>
    </w:rPr>
  </w:style>
  <w:style w:type="paragraph" w:styleId="1200">
    <w:name w:val="toc 8"/>
    <w:basedOn w:val="1171"/>
    <w:next w:val="1171"/>
    <w:uiPriority w:val="39"/>
    <w:unhideWhenUsed/>
    <w:pPr>
      <w:ind w:left="1540"/>
      <w:spacing w:before="0" w:after="100" w:line="259" w:lineRule="auto"/>
    </w:pPr>
    <w:rPr>
      <w:rFonts w:asciiTheme="minorHAnsi" w:hAnsiTheme="minorHAnsi" w:eastAsiaTheme="minorEastAsia"/>
      <w:sz w:val="22"/>
      <w:lang w:eastAsia="ru-RU"/>
    </w:rPr>
  </w:style>
  <w:style w:type="paragraph" w:styleId="1201">
    <w:name w:val="toc 9"/>
    <w:basedOn w:val="1171"/>
    <w:next w:val="1171"/>
    <w:uiPriority w:val="39"/>
    <w:unhideWhenUsed/>
    <w:pPr>
      <w:ind w:left="1760"/>
      <w:spacing w:before="0" w:after="100" w:line="259" w:lineRule="auto"/>
    </w:pPr>
    <w:rPr>
      <w:rFonts w:asciiTheme="minorHAnsi" w:hAnsiTheme="minorHAnsi" w:eastAsiaTheme="minorEastAsia"/>
      <w:sz w:val="22"/>
      <w:lang w:eastAsia="ru-RU"/>
    </w:rPr>
  </w:style>
  <w:style w:type="table" w:styleId="1202" w:customStyle="1">
    <w:name w:val="[РГ] Таблица"/>
    <w:basedOn w:val="1173"/>
    <w:uiPriority w:val="99"/>
    <w:pPr>
      <w:spacing w:before="60" w:after="60"/>
    </w:pPr>
    <w:tblPr>
      <w:tblBorders>
        <w:top w:val="single" w:color="7F7F7F" w:themeColor="text1" w:themeTint="80" w:sz="4" w:space="0"/>
        <w:left w:val="single" w:color="7F7F7F" w:themeColor="text1" w:themeTint="80" w:sz="4" w:space="0"/>
        <w:bottom w:val="single" w:color="7F7F7F" w:themeColor="text1" w:themeTint="80" w:sz="4" w:space="0"/>
        <w:right w:val="single" w:color="7F7F7F" w:themeColor="text1" w:themeTint="80" w:sz="4" w:space="0"/>
        <w:insideH w:val="single" w:color="7F7F7F" w:themeColor="text1" w:themeTint="80" w:sz="4" w:space="0"/>
        <w:insideV w:val="single" w:color="7F7F7F" w:themeColor="text1" w:themeTint="80" w:sz="4" w:space="0"/>
      </w:tblBorders>
      <w:tblCellMar>
        <w:left w:w="57" w:type="dxa"/>
        <w:right w:w="57" w:type="dxa"/>
      </w:tblCellMar>
    </w:tblPr>
    <w:tblStylePr w:type="firstRow">
      <w:rPr>
        <w:b/>
      </w:rPr>
      <w:pPr>
        <w:jc w:val="center"/>
        <w:keepLines w:val="0"/>
        <w:keepNext/>
        <w:pageBreakBefore w:val="0"/>
        <w:widowControl/>
      </w:pPr>
    </w:tblStylePr>
  </w:style>
  <w:style w:type="table" w:styleId="1203">
    <w:name w:val="Table Grid"/>
    <w:basedOn w:val="1173"/>
    <w:uiPriority w:val="39"/>
    <w:pPr>
      <w:spacing w:before="0"/>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04">
    <w:name w:val="Placeholder Text"/>
    <w:basedOn w:val="1172"/>
    <w:uiPriority w:val="99"/>
    <w:semiHidden/>
    <w:rPr>
      <w:color w:val="808080"/>
    </w:rPr>
  </w:style>
  <w:style w:type="character" w:styleId="1205" w:customStyle="1">
    <w:name w:val="[РГ] Отсылка"/>
    <w:basedOn w:val="1172"/>
    <w:uiPriority w:val="1"/>
    <w:qFormat/>
    <w:rPr>
      <w:color w:val="auto"/>
      <w:spacing w:val="0"/>
      <w:u w:val="single"/>
      <w:shd w:val="clear" w:color="auto" w:fill="auto"/>
      <w:lang w:val="ru-RU"/>
    </w:rPr>
  </w:style>
  <w:style w:type="character" w:styleId="1206">
    <w:name w:val="annotation reference"/>
    <w:basedOn w:val="1172"/>
    <w:unhideWhenUsed/>
    <w:rPr>
      <w:sz w:val="16"/>
      <w:szCs w:val="16"/>
    </w:rPr>
  </w:style>
  <w:style w:type="paragraph" w:styleId="1207">
    <w:name w:val="annotation text"/>
    <w:basedOn w:val="1171"/>
    <w:link w:val="1208"/>
    <w:uiPriority w:val="99"/>
    <w:unhideWhenUsed/>
    <w:rPr>
      <w:sz w:val="20"/>
      <w:szCs w:val="20"/>
    </w:rPr>
  </w:style>
  <w:style w:type="character" w:styleId="1208" w:customStyle="1">
    <w:name w:val="Текст примечания Знак"/>
    <w:basedOn w:val="1172"/>
    <w:link w:val="1207"/>
    <w:uiPriority w:val="99"/>
    <w:rPr>
      <w:sz w:val="20"/>
      <w:szCs w:val="20"/>
    </w:rPr>
  </w:style>
  <w:style w:type="paragraph" w:styleId="1209">
    <w:name w:val="annotation subject"/>
    <w:basedOn w:val="1207"/>
    <w:next w:val="1207"/>
    <w:link w:val="1210"/>
    <w:uiPriority w:val="99"/>
    <w:semiHidden/>
    <w:unhideWhenUsed/>
    <w:rPr>
      <w:b/>
      <w:bCs/>
    </w:rPr>
  </w:style>
  <w:style w:type="character" w:styleId="1210" w:customStyle="1">
    <w:name w:val="Тема примечания Знак"/>
    <w:basedOn w:val="1208"/>
    <w:link w:val="1209"/>
    <w:uiPriority w:val="99"/>
    <w:semiHidden/>
    <w:rPr>
      <w:b/>
      <w:bCs/>
      <w:sz w:val="20"/>
      <w:szCs w:val="20"/>
    </w:rPr>
  </w:style>
  <w:style w:type="paragraph" w:styleId="1211" w:customStyle="1">
    <w:name w:val="[РГ] Альтернатива / Дополнение"/>
    <w:basedOn w:val="1181"/>
    <w:next w:val="1181"/>
    <w:qFormat/>
    <w:rPr>
      <w:i/>
      <w:shd w:val="clear" w:color="auto" w:fill="ccecff"/>
    </w:rPr>
  </w:style>
  <w:style w:type="character" w:styleId="1212" w:customStyle="1">
    <w:name w:val="[РГ] Инструкция для участника"/>
    <w:basedOn w:val="1172"/>
    <w:uiPriority w:val="1"/>
    <w:qFormat/>
    <w:rPr>
      <w:i/>
      <w:shd w:val="clear" w:color="auto" w:fill="d0cece" w:themeFill="background2" w:themeFillShade="E6"/>
      <w:lang w:val="ru-RU"/>
    </w:rPr>
  </w:style>
  <w:style w:type="paragraph" w:styleId="1213">
    <w:name w:val="Revision"/>
    <w:hidden/>
    <w:uiPriority w:val="99"/>
    <w:semiHidden/>
    <w:pPr>
      <w:spacing w:before="0"/>
    </w:pPr>
  </w:style>
  <w:style w:type="character" w:styleId="1214">
    <w:name w:val="FollowedHyperlink"/>
    <w:basedOn w:val="1172"/>
    <w:uiPriority w:val="99"/>
    <w:semiHidden/>
    <w:unhideWhenUsed/>
    <w:rPr>
      <w:color w:val="954f72" w:themeColor="followedHyperlink"/>
      <w:u w:val="single"/>
    </w:rPr>
  </w:style>
  <w:style w:type="paragraph" w:styleId="1215">
    <w:name w:val="List Paragraph"/>
    <w:basedOn w:val="1171"/>
    <w:uiPriority w:val="34"/>
    <w:qFormat/>
    <w:pPr>
      <w:contextualSpacing/>
      <w:ind w:left="720"/>
    </w:pPr>
  </w:style>
  <w:style w:type="paragraph" w:styleId="1216">
    <w:name w:val="Balloon Text"/>
    <w:basedOn w:val="1171"/>
    <w:link w:val="1217"/>
    <w:uiPriority w:val="99"/>
    <w:semiHidden/>
    <w:unhideWhenUsed/>
    <w:pPr>
      <w:spacing w:before="0"/>
    </w:pPr>
    <w:rPr>
      <w:rFonts w:ascii="Segoe UI" w:hAnsi="Segoe UI" w:cs="Segoe UI"/>
      <w:sz w:val="18"/>
      <w:szCs w:val="18"/>
    </w:rPr>
  </w:style>
  <w:style w:type="character" w:styleId="1217" w:customStyle="1">
    <w:name w:val="Текст выноски Знак"/>
    <w:basedOn w:val="1172"/>
    <w:link w:val="1216"/>
    <w:uiPriority w:val="99"/>
    <w:semiHidden/>
    <w:rPr>
      <w:rFonts w:ascii="Segoe UI" w:hAnsi="Segoe UI" w:cs="Segoe UI"/>
      <w:sz w:val="18"/>
      <w:szCs w:val="18"/>
    </w:rPr>
  </w:style>
  <w:style w:type="paragraph" w:styleId="1218" w:customStyle="1">
    <w:name w:val="Table_header"/>
    <w:pPr>
      <w:contextualSpacing w:val="0"/>
      <w:ind w:left="0" w:right="0" w:firstLine="0"/>
      <w:jc w:val="both"/>
      <w:keepLines w:val="0"/>
      <w:keepNext w:val="0"/>
      <w:pageBreakBefore w:val="0"/>
      <w:spacing w:before="120" w:beforeAutospacing="0" w:after="0" w:afterAutospacing="0" w:line="24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bCs w:val="0"/>
      <w:i w:val="0"/>
      <w:iCs w:val="0"/>
      <w:caps w:val="0"/>
      <w:smallCaps w:val="0"/>
      <w:strike w:val="0"/>
      <w:vanish w:val="0"/>
      <w:color w:val="auto"/>
      <w:spacing w:val="0"/>
      <w:position w:val="0"/>
      <w:sz w:val="20"/>
      <w:szCs w:val="24"/>
      <w:highlight w:val="none"/>
      <w:u w:val="none"/>
      <w:vertAlign w:val="baseline"/>
      <w:rtl w:val="0"/>
      <w:cs w:val="0"/>
      <w:lang w:val="ru-RU" w:eastAsia="ru-RU" w:bidi="ar-SA"/>
      <w14:ligatures w14:val="none"/>
    </w:rPr>
  </w:style>
  <w:style w:type="paragraph" w:styleId="1219" w:customStyle="1">
    <w:name w:val="Средняя сетка 1 - Акцент 21"/>
    <w:uiPriority w:val="34"/>
    <w:qFormat/>
    <w:pPr>
      <w:contextualSpacing/>
      <w:ind w:left="720" w:right="0" w:firstLine="567"/>
      <w:jc w:val="both"/>
      <w:keepLines w:val="0"/>
      <w:keepNext w:val="0"/>
      <w:pageBreakBefore w:val="0"/>
      <w:spacing w:before="0" w:beforeAutospacing="0" w:after="0" w:afterAutospacing="0" w:line="360" w:lineRule="auto"/>
      <w:shd w:val="nil"/>
      <w:widowControl/>
      <w:pBdr>
        <w:top w:val="none" w:color="000000" w:sz="4" w:space="0"/>
        <w:left w:val="none" w:color="000000" w:sz="4" w:space="0"/>
        <w:bottom w:val="none" w:color="000000" w:sz="4" w:space="0"/>
        <w:right w:val="none" w:color="000000" w:sz="4" w:space="0"/>
        <w:between w:val="none" w:color="000000" w:sz="4" w:space="0"/>
      </w:pBdr>
      <w:suppressLineNumbers w:val="0"/>
    </w:pPr>
    <w:rPr>
      <w:rFonts w:ascii="Times New Roman" w:hAnsi="Times New Roman" w:eastAsia="Times New Roman" w:cs="Times New Roman"/>
      <w:b w:val="0"/>
      <w:bCs w:val="0"/>
      <w:i w:val="0"/>
      <w:iCs w:val="0"/>
      <w:caps w:val="0"/>
      <w:smallCaps w:val="0"/>
      <w:strike w:val="0"/>
      <w:vanish w:val="0"/>
      <w:color w:val="auto"/>
      <w:spacing w:val="0"/>
      <w:position w:val="0"/>
      <w:sz w:val="28"/>
      <w:szCs w:val="20"/>
      <w:highlight w:val="none"/>
      <w:u w:val="none"/>
      <w:vertAlign w:val="baseline"/>
      <w:rtl w:val="0"/>
      <w:cs w:val="0"/>
      <w:lang w:val="ru-RU" w:eastAsia="ru-RU" w:bidi="ar-SA"/>
      <w14:ligatures w14:val="non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 Id="rId10" Type="http://schemas.openxmlformats.org/officeDocument/2006/relationships/footer" Target="footer1.xml" /><Relationship Id="rId11" Type="http://schemas.openxmlformats.org/officeDocument/2006/relationships/footer" Target="footer2.xml" /><Relationship Id="rId12" Type="http://schemas.openxmlformats.org/officeDocument/2006/relationships/customXml" Target="../customXml/item1.xml" /><Relationship Id="rId13" Type="http://schemas.openxmlformats.org/officeDocument/2006/relationships/image" Target="media/image1.png"/><Relationship Id="rId14" Type="http://schemas.openxmlformats.org/officeDocument/2006/relationships/hyperlink" Target="http://www.roseltorg.ru" TargetMode="External"/><Relationship Id="rId15" Type="http://schemas.openxmlformats.org/officeDocument/2006/relationships/hyperlink" Target="https://www.roseltorg.ru/personal/rushydro#additional_info" TargetMode="External"/><Relationship Id="rId16" Type="http://schemas.openxmlformats.org/officeDocument/2006/relationships/hyperlink" Target="mailto:solodovnikova-ev@dgk.ru" TargetMode="External"/><Relationship Id="rId17" Type="http://schemas.openxmlformats.org/officeDocument/2006/relationships/hyperlink" Target="http://chernikova-na@dgk.ru" TargetMode="External"/><Relationship Id="rId18" Type="http://schemas.openxmlformats.org/officeDocument/2006/relationships/hyperlink" Target="http://chernikova-na@dgk.ru" TargetMode="External"/><Relationship Id="rId19" Type="http://schemas.openxmlformats.org/officeDocument/2006/relationships/hyperlink" Target="mailto:solodovnikova-ev@dgk.ru" TargetMode="External"/></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er2.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32C30-18BE-4B89-A208-31015F2365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Application>Р7-Офис/2025.2.2.832</Application>
  <Company>ПАО РусГидро; ИнКонТех</Company>
  <DocSecurity>0</DocSecurity>
  <HyperlinksChanged>false</HyperlinksChanged>
  <LinksUpToDate>false</LinksUpToDate>
  <ScaleCrop>false</ScaleCrop>
  <SharedDoc>false</SharedDoc>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Документация о закупке</dc:title>
  <dc:subject>Альбом типовых форм</dc:subject>
  <dc:creator>Владимир Щербаков</dc:creator>
  <cp:keywords>Типовая форма</cp:keywords>
  <dc:description/>
  <cp:lastModifiedBy>chernikova_na</cp:lastModifiedBy>
  <cp:revision>215</cp:revision>
  <dcterms:created xsi:type="dcterms:W3CDTF">2023-06-27T10:22:00Z</dcterms:created>
  <dcterms:modified xsi:type="dcterms:W3CDTF">2026-03-11T00:45:20Z</dcterms:modified>
</cp:coreProperties>
</file>